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45777" w14:textId="56D6D9BB" w:rsidR="00614B8F" w:rsidRPr="00C74D8B" w:rsidRDefault="00B3018E" w:rsidP="00614B8F">
      <w:pPr>
        <w:tabs>
          <w:tab w:val="center" w:pos="4536"/>
          <w:tab w:val="right" w:pos="8280"/>
          <w:tab w:val="right" w:pos="9639"/>
        </w:tabs>
        <w:ind w:right="2"/>
        <w:jc w:val="both"/>
        <w:rPr>
          <w:rFonts w:ascii="Arial" w:hAnsi="Arial" w:cs="Arial"/>
          <w:b/>
          <w:bCs/>
          <w:sz w:val="28"/>
        </w:rPr>
      </w:pPr>
      <w:bookmarkStart w:id="0" w:name="_GoBack"/>
      <w:bookmarkEnd w:id="0"/>
      <w:r>
        <w:rPr>
          <w:rFonts w:ascii="Arial" w:hAnsi="Arial" w:cs="Arial"/>
          <w:b/>
          <w:bCs/>
          <w:sz w:val="28"/>
        </w:rPr>
        <w:t>3GPP TSG RAN WG1 #10</w:t>
      </w:r>
      <w:r w:rsidR="002A448F">
        <w:rPr>
          <w:rFonts w:ascii="Arial" w:hAnsi="Arial" w:cs="Arial" w:hint="eastAsia"/>
          <w:b/>
          <w:bCs/>
          <w:sz w:val="28"/>
          <w:lang w:eastAsia="ko-KR"/>
        </w:rPr>
        <w:t>7</w:t>
      </w:r>
      <w:r w:rsidR="001B585A">
        <w:rPr>
          <w:rFonts w:ascii="Arial" w:hAnsi="Arial" w:cs="Arial" w:hint="eastAsia"/>
          <w:b/>
          <w:bCs/>
          <w:sz w:val="28"/>
          <w:lang w:eastAsia="ko-KR"/>
        </w:rPr>
        <w:t>-e</w:t>
      </w:r>
      <w:r w:rsidR="00614B8F">
        <w:rPr>
          <w:rFonts w:ascii="Arial" w:hAnsi="Arial" w:cs="Arial"/>
          <w:b/>
          <w:bCs/>
          <w:sz w:val="28"/>
        </w:rPr>
        <w:t xml:space="preserve">             </w:t>
      </w:r>
      <w:r w:rsidR="00614B8F" w:rsidRPr="00C74D8B">
        <w:rPr>
          <w:rFonts w:ascii="Arial" w:hAnsi="Arial" w:cs="Arial"/>
          <w:b/>
          <w:bCs/>
          <w:sz w:val="28"/>
        </w:rPr>
        <w:tab/>
      </w:r>
      <w:r w:rsidR="00614B8F">
        <w:rPr>
          <w:rFonts w:ascii="Arial" w:hAnsi="Arial" w:cs="Arial"/>
          <w:b/>
          <w:bCs/>
          <w:sz w:val="28"/>
        </w:rPr>
        <w:t xml:space="preserve">            </w:t>
      </w:r>
      <w:r w:rsidR="007A039F">
        <w:rPr>
          <w:rFonts w:ascii="Arial" w:hAnsi="Arial" w:cs="Arial"/>
          <w:b/>
          <w:bCs/>
          <w:sz w:val="28"/>
        </w:rPr>
        <w:t xml:space="preserve">                          </w:t>
      </w:r>
      <w:r w:rsidR="00671C13">
        <w:rPr>
          <w:rFonts w:ascii="Arial" w:hAnsi="Arial" w:cs="Arial"/>
          <w:b/>
          <w:bCs/>
          <w:sz w:val="28"/>
        </w:rPr>
        <w:t xml:space="preserve"> </w:t>
      </w:r>
      <w:r>
        <w:rPr>
          <w:rFonts w:ascii="Arial" w:hAnsi="Arial" w:cs="Arial"/>
          <w:b/>
          <w:bCs/>
          <w:sz w:val="28"/>
        </w:rPr>
        <w:t xml:space="preserve">   </w:t>
      </w:r>
      <w:r w:rsidR="00EA6FAC" w:rsidRPr="00EA6FAC">
        <w:rPr>
          <w:rFonts w:ascii="Arial" w:hAnsi="Arial" w:cs="Arial"/>
          <w:b/>
          <w:bCs/>
          <w:sz w:val="28"/>
        </w:rPr>
        <w:t>R1-2111745</w:t>
      </w:r>
    </w:p>
    <w:p w14:paraId="004CECF1" w14:textId="775CE1A6" w:rsidR="00614B8F" w:rsidRPr="001D3D7A" w:rsidRDefault="00614B8F" w:rsidP="001D3D7A">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2A448F">
        <w:rPr>
          <w:rFonts w:ascii="맑은 고딕" w:eastAsia="맑은 고딕" w:hAnsi="맑은 고딕" w:cs="Arial" w:hint="eastAsia"/>
          <w:b/>
          <w:bCs/>
          <w:sz w:val="28"/>
          <w:lang w:eastAsia="ko-KR"/>
        </w:rPr>
        <w:t>Novem</w:t>
      </w:r>
      <w:r w:rsidR="006342F0">
        <w:rPr>
          <w:rFonts w:ascii="Arial" w:eastAsia="MS Mincho" w:hAnsi="Arial" w:cs="Arial"/>
          <w:b/>
          <w:bCs/>
          <w:sz w:val="28"/>
          <w:lang w:eastAsia="ja-JP"/>
        </w:rPr>
        <w:t>ber</w:t>
      </w:r>
      <w:r w:rsidRPr="00C74D8B">
        <w:rPr>
          <w:rFonts w:ascii="Arial" w:eastAsia="MS Mincho" w:hAnsi="Arial" w:cs="Arial"/>
          <w:b/>
          <w:bCs/>
          <w:sz w:val="28"/>
          <w:lang w:eastAsia="ja-JP"/>
        </w:rPr>
        <w:t xml:space="preserve"> </w:t>
      </w:r>
      <w:r w:rsidR="00422206">
        <w:rPr>
          <w:rFonts w:ascii="Arial" w:eastAsia="MS Mincho" w:hAnsi="Arial" w:cs="Arial"/>
          <w:b/>
          <w:bCs/>
          <w:sz w:val="28"/>
          <w:lang w:eastAsia="ja-JP"/>
        </w:rPr>
        <w:t>1</w:t>
      </w:r>
      <w:r w:rsidR="006342F0">
        <w:rPr>
          <w:rFonts w:ascii="Arial" w:eastAsia="MS Mincho" w:hAnsi="Arial" w:cs="Arial"/>
          <w:b/>
          <w:bCs/>
          <w:sz w:val="28"/>
          <w:lang w:eastAsia="ja-JP"/>
        </w:rPr>
        <w:t>1</w:t>
      </w:r>
      <w:r w:rsidRPr="00C74D8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6342F0">
        <w:rPr>
          <w:rFonts w:ascii="Arial" w:eastAsia="MS Mincho" w:hAnsi="Arial" w:cs="Arial"/>
          <w:b/>
          <w:bCs/>
          <w:sz w:val="28"/>
          <w:lang w:eastAsia="ja-JP"/>
        </w:rPr>
        <w:t>19</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w:t>
      </w:r>
      <w:r w:rsidR="001B585A">
        <w:rPr>
          <w:rFonts w:ascii="맑은 고딕" w:eastAsia="맑은 고딕" w:hAnsi="맑은 고딕" w:cs="Arial" w:hint="eastAsia"/>
          <w:b/>
          <w:bCs/>
          <w:sz w:val="28"/>
          <w:lang w:eastAsia="ko-KR"/>
        </w:rPr>
        <w:t>1</w:t>
      </w:r>
    </w:p>
    <w:p w14:paraId="222A7CB2" w14:textId="404BF4A0" w:rsidR="00614B8F" w:rsidRPr="00B03E26" w:rsidRDefault="00614B8F" w:rsidP="00614B8F">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Pr>
          <w:rFonts w:ascii="Arial" w:eastAsia="맑은 고딕" w:hAnsi="Arial"/>
          <w:sz w:val="24"/>
          <w:lang w:eastAsia="ko-KR"/>
        </w:rPr>
        <w:t>8.</w:t>
      </w:r>
      <w:r w:rsidR="00D72E34">
        <w:rPr>
          <w:rFonts w:ascii="Arial" w:eastAsia="맑은 고딕" w:hAnsi="Arial"/>
          <w:sz w:val="24"/>
          <w:lang w:eastAsia="ko-KR"/>
        </w:rPr>
        <w:t>6.1.</w:t>
      </w:r>
      <w:r w:rsidR="002A448F">
        <w:rPr>
          <w:rFonts w:ascii="Arial" w:eastAsia="맑은 고딕" w:hAnsi="Arial" w:hint="eastAsia"/>
          <w:sz w:val="24"/>
          <w:lang w:eastAsia="ko-KR"/>
        </w:rPr>
        <w:t>2</w:t>
      </w:r>
    </w:p>
    <w:p w14:paraId="52FE7369" w14:textId="77777777"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0B5A70EB" w:rsidR="00614B8F" w:rsidRDefault="00614B8F" w:rsidP="00614B8F">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9D176E" w:rsidRPr="009D176E">
        <w:rPr>
          <w:rFonts w:ascii="Arial" w:eastAsia="MS Mincho" w:hAnsi="Arial"/>
          <w:sz w:val="24"/>
          <w:lang w:eastAsia="zh-CN"/>
        </w:rPr>
        <w:t>Other aspects for complexity reduction for RedCap U</w:t>
      </w:r>
      <w:r w:rsidR="00C918DA" w:rsidRPr="00C918DA">
        <w:rPr>
          <w:rFonts w:ascii="Arial" w:eastAsia="MS Mincho" w:hAnsi="Arial" w:hint="eastAsia"/>
          <w:sz w:val="24"/>
          <w:lang w:eastAsia="zh-CN"/>
        </w:rPr>
        <w:t>e</w:t>
      </w:r>
      <w:r w:rsidR="009D176E" w:rsidRPr="009D176E">
        <w:rPr>
          <w:rFonts w:ascii="Arial" w:eastAsia="MS Mincho" w:hAnsi="Arial"/>
          <w:sz w:val="24"/>
          <w:lang w:eastAsia="zh-CN"/>
        </w:rPr>
        <w:t>s</w:t>
      </w:r>
    </w:p>
    <w:p w14:paraId="03200FB5" w14:textId="77777777"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맑은 고딕" w:hAnsi="Arial" w:hint="eastAsia"/>
          <w:b/>
          <w:sz w:val="24"/>
          <w:lang w:eastAsia="ko-KR"/>
        </w:rPr>
        <w:tab/>
      </w:r>
      <w:r w:rsidRPr="00942026">
        <w:rPr>
          <w:rFonts w:ascii="Arial" w:eastAsia="맑은 고딕" w:hAnsi="Arial" w:hint="eastAsia"/>
          <w:b/>
          <w:sz w:val="24"/>
          <w:lang w:eastAsia="ko-KR"/>
        </w:rPr>
        <w:tab/>
      </w:r>
      <w:r w:rsidRPr="00942026">
        <w:rPr>
          <w:rFonts w:ascii="Arial" w:eastAsia="MS Mincho" w:hAnsi="Arial"/>
          <w:sz w:val="24"/>
          <w:lang w:eastAsia="zh-CN"/>
        </w:rPr>
        <w:t>Discussion and decision</w:t>
      </w:r>
    </w:p>
    <w:p w14:paraId="16A6FAB9" w14:textId="07214356" w:rsidR="00043216" w:rsidRPr="001D3D7A" w:rsidRDefault="00C84FBA" w:rsidP="00043216">
      <w:pPr>
        <w:pStyle w:val="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1 </w:t>
      </w:r>
      <w:r w:rsidR="00E62C22" w:rsidRPr="001D3D7A">
        <w:rPr>
          <w:rFonts w:eastAsia="SimSun"/>
          <w:b w:val="0"/>
          <w:sz w:val="36"/>
          <w:lang w:val="en-US" w:eastAsia="zh-CN"/>
        </w:rPr>
        <w:t>Introduction</w:t>
      </w:r>
    </w:p>
    <w:p w14:paraId="2D5458EE" w14:textId="3E8A3EA4" w:rsidR="000D0D8A" w:rsidRDefault="00527E8E" w:rsidP="00EA6FAC">
      <w:pPr>
        <w:spacing w:line="257" w:lineRule="auto"/>
        <w:ind w:right="-101"/>
        <w:jc w:val="both"/>
        <w:rPr>
          <w:rFonts w:eastAsia="SimSun"/>
          <w:lang w:val="en-US" w:eastAsia="zh-CN"/>
        </w:rPr>
      </w:pPr>
      <w:r>
        <w:rPr>
          <w:rFonts w:eastAsia="SimSun"/>
          <w:lang w:val="en-US" w:eastAsia="zh-CN"/>
        </w:rPr>
        <w:t xml:space="preserve">In this contribution, we discuss </w:t>
      </w:r>
      <w:r w:rsidR="000D0D8A">
        <w:rPr>
          <w:rFonts w:eastAsia="SimSun"/>
          <w:lang w:val="en-US" w:eastAsia="zh-CN"/>
        </w:rPr>
        <w:t xml:space="preserve">other aspects of RedCap complexity reduction, including </w:t>
      </w:r>
      <w:r w:rsidR="002A448F" w:rsidRPr="002A448F">
        <w:rPr>
          <w:rFonts w:eastAsia="맑은 고딕" w:cs="Times"/>
          <w:lang w:val="en-US" w:eastAsia="ko-KR"/>
        </w:rPr>
        <w:t>HD-FDD</w:t>
      </w:r>
      <w:r w:rsidR="002A448F">
        <w:rPr>
          <w:rFonts w:eastAsia="맑은 고딕" w:cs="Times"/>
          <w:lang w:val="en-US" w:eastAsia="ko-KR"/>
        </w:rPr>
        <w:t xml:space="preserve"> </w:t>
      </w:r>
      <w:r w:rsidR="002A448F">
        <w:rPr>
          <w:rFonts w:eastAsia="맑은 고딕" w:cs="Times" w:hint="eastAsia"/>
          <w:lang w:val="en-US" w:eastAsia="ko-KR"/>
        </w:rPr>
        <w:t>operation,</w:t>
      </w:r>
      <w:r w:rsidR="002A448F">
        <w:rPr>
          <w:rFonts w:eastAsia="SimSun"/>
          <w:lang w:val="en-US" w:eastAsia="zh-CN"/>
        </w:rPr>
        <w:t xml:space="preserve"> </w:t>
      </w:r>
      <w:r w:rsidR="002A448F">
        <w:rPr>
          <w:rFonts w:eastAsia="맑은 고딕" w:cs="Times" w:hint="eastAsia"/>
          <w:lang w:val="en-US" w:eastAsia="ko-KR"/>
        </w:rPr>
        <w:t>and</w:t>
      </w:r>
      <w:r w:rsidR="002A448F">
        <w:rPr>
          <w:rFonts w:eastAsia="맑은 고딕" w:cs="Times"/>
          <w:lang w:val="en-US" w:eastAsia="ko-KR"/>
        </w:rPr>
        <w:t xml:space="preserve"> </w:t>
      </w:r>
      <w:r w:rsidR="002A448F">
        <w:rPr>
          <w:rFonts w:eastAsia="맑은 고딕" w:cs="Times" w:hint="eastAsia"/>
          <w:lang w:val="en-US" w:eastAsia="ko-KR"/>
        </w:rPr>
        <w:t>PDCCH</w:t>
      </w:r>
      <w:r w:rsidR="002A448F">
        <w:rPr>
          <w:rFonts w:eastAsia="맑은 고딕" w:cs="Times"/>
          <w:lang w:val="en-US" w:eastAsia="ko-KR"/>
        </w:rPr>
        <w:t xml:space="preserve"> </w:t>
      </w:r>
      <w:r w:rsidR="002A448F">
        <w:rPr>
          <w:rFonts w:eastAsia="맑은 고딕" w:cs="Times" w:hint="eastAsia"/>
          <w:lang w:val="en-US" w:eastAsia="ko-KR"/>
        </w:rPr>
        <w:t>block</w:t>
      </w:r>
      <w:r w:rsidR="002A448F">
        <w:rPr>
          <w:rFonts w:eastAsia="맑은 고딕" w:cs="Times"/>
          <w:lang w:val="en-US" w:eastAsia="ko-KR"/>
        </w:rPr>
        <w:t xml:space="preserve"> </w:t>
      </w:r>
      <w:r w:rsidR="002A448F">
        <w:rPr>
          <w:rFonts w:eastAsia="맑은 고딕" w:cs="Times" w:hint="eastAsia"/>
          <w:lang w:val="en-US" w:eastAsia="ko-KR"/>
        </w:rPr>
        <w:t>rate</w:t>
      </w:r>
      <w:r w:rsidR="002A448F">
        <w:rPr>
          <w:rFonts w:eastAsia="맑은 고딕" w:cs="Times"/>
          <w:lang w:val="en-US" w:eastAsia="ko-KR"/>
        </w:rPr>
        <w:t xml:space="preserve"> </w:t>
      </w:r>
      <w:r w:rsidR="002A448F">
        <w:rPr>
          <w:rFonts w:eastAsia="맑은 고딕" w:cs="Times" w:hint="eastAsia"/>
          <w:lang w:val="en-US" w:eastAsia="ko-KR"/>
        </w:rPr>
        <w:t>reduction</w:t>
      </w:r>
      <w:r w:rsidR="000D0D8A">
        <w:rPr>
          <w:rFonts w:eastAsia="SimSun"/>
          <w:lang w:val="en-US" w:eastAsia="zh-CN"/>
        </w:rPr>
        <w:t xml:space="preserve">.  </w:t>
      </w:r>
    </w:p>
    <w:p w14:paraId="5F46FE2C" w14:textId="77777777" w:rsidR="002A448F" w:rsidRPr="000E7FA2" w:rsidRDefault="002A448F" w:rsidP="002A448F">
      <w:pPr>
        <w:spacing w:line="288" w:lineRule="auto"/>
        <w:ind w:right="-101"/>
        <w:rPr>
          <w:rFonts w:eastAsia="SimSun"/>
          <w:lang w:val="en-US" w:eastAsia="zh-CN"/>
        </w:rPr>
      </w:pPr>
    </w:p>
    <w:p w14:paraId="4191C430" w14:textId="08CAC711" w:rsidR="002A448F" w:rsidRPr="002A448F" w:rsidRDefault="002A448F" w:rsidP="002A448F">
      <w:pPr>
        <w:pStyle w:val="1"/>
        <w:keepNext/>
        <w:keepLines/>
        <w:widowControl/>
        <w:pBdr>
          <w:top w:val="single" w:sz="12" w:space="0" w:color="auto"/>
        </w:pBdr>
        <w:spacing w:before="0" w:after="180"/>
        <w:jc w:val="both"/>
        <w:rPr>
          <w:rFonts w:eastAsia="SimSun" w:cs="Arial"/>
          <w:b w:val="0"/>
          <w:sz w:val="36"/>
          <w:lang w:val="en-US" w:eastAsia="zh-CN"/>
        </w:rPr>
      </w:pPr>
      <w:r>
        <w:rPr>
          <w:rFonts w:eastAsia="SimSun"/>
          <w:b w:val="0"/>
          <w:sz w:val="36"/>
          <w:lang w:val="en-US" w:eastAsia="zh-CN"/>
        </w:rPr>
        <w:t xml:space="preserve">2 </w:t>
      </w:r>
      <w:r w:rsidRPr="002A448F">
        <w:rPr>
          <w:rFonts w:eastAsia="맑은 고딕" w:cs="Arial"/>
          <w:b w:val="0"/>
          <w:sz w:val="36"/>
          <w:lang w:val="en-US" w:eastAsia="ko-KR"/>
        </w:rPr>
        <w:t>HD-FDD</w:t>
      </w:r>
      <w:r>
        <w:rPr>
          <w:rFonts w:eastAsia="맑은 고딕" w:cs="Arial"/>
          <w:b w:val="0"/>
          <w:sz w:val="36"/>
          <w:lang w:val="en-US" w:eastAsia="ko-KR"/>
        </w:rPr>
        <w:t xml:space="preserve"> </w:t>
      </w:r>
      <w:r>
        <w:rPr>
          <w:rFonts w:eastAsia="맑은 고딕" w:cs="Arial" w:hint="eastAsia"/>
          <w:b w:val="0"/>
          <w:sz w:val="36"/>
          <w:lang w:val="en-US" w:eastAsia="ko-KR"/>
        </w:rPr>
        <w:t>operation</w:t>
      </w:r>
    </w:p>
    <w:p w14:paraId="102035FD" w14:textId="78FC717E" w:rsidR="002A448F" w:rsidRDefault="002A448F" w:rsidP="002A448F">
      <w:pPr>
        <w:spacing w:line="257" w:lineRule="auto"/>
        <w:jc w:val="both"/>
        <w:rPr>
          <w:rFonts w:eastAsia="SimSun"/>
          <w:lang w:eastAsia="zh-CN"/>
        </w:rPr>
      </w:pPr>
      <w:r>
        <w:rPr>
          <w:lang w:eastAsia="ko-KR"/>
        </w:rPr>
        <w:t>Depending on</w:t>
      </w:r>
      <w:r>
        <w:rPr>
          <w:rFonts w:hint="eastAsia"/>
          <w:lang w:eastAsia="ko-KR"/>
        </w:rPr>
        <w:t xml:space="preserve"> the agreements</w:t>
      </w:r>
      <w:r>
        <w:rPr>
          <w:lang w:eastAsia="ko-KR"/>
        </w:rPr>
        <w:t xml:space="preserve"> </w:t>
      </w:r>
      <w:r>
        <w:rPr>
          <w:rFonts w:hint="eastAsia"/>
          <w:lang w:eastAsia="ko-KR"/>
        </w:rPr>
        <w:t xml:space="preserve">in </w:t>
      </w:r>
      <w:r>
        <w:rPr>
          <w:lang w:eastAsia="ko-KR"/>
        </w:rPr>
        <w:t>previous RAN1 meetings</w:t>
      </w:r>
      <w:r>
        <w:rPr>
          <w:rFonts w:hint="eastAsia"/>
          <w:lang w:eastAsia="ko-KR"/>
        </w:rPr>
        <w:t xml:space="preserve">, </w:t>
      </w:r>
      <w:r>
        <w:rPr>
          <w:lang w:eastAsia="ko-KR"/>
        </w:rPr>
        <w:t xml:space="preserve">remaining aspects </w:t>
      </w:r>
      <w:r>
        <w:rPr>
          <w:rFonts w:hint="eastAsia"/>
          <w:lang w:eastAsia="ko-KR"/>
        </w:rPr>
        <w:t>for</w:t>
      </w:r>
      <w:r>
        <w:rPr>
          <w:lang w:eastAsia="ko-KR"/>
        </w:rPr>
        <w:t xml:space="preserve"> </w:t>
      </w:r>
      <w:r>
        <w:rPr>
          <w:rFonts w:hint="eastAsia"/>
          <w:lang w:eastAsia="ko-KR"/>
        </w:rPr>
        <w:t>HD-FDD</w:t>
      </w:r>
      <w:r>
        <w:rPr>
          <w:lang w:eastAsia="ko-KR"/>
        </w:rPr>
        <w:t xml:space="preserve"> </w:t>
      </w:r>
      <w:r>
        <w:rPr>
          <w:rFonts w:hint="eastAsia"/>
          <w:lang w:eastAsia="ko-KR"/>
        </w:rPr>
        <w:t>operation</w:t>
      </w:r>
      <w:r>
        <w:rPr>
          <w:lang w:eastAsia="ko-KR"/>
        </w:rPr>
        <w:t xml:space="preserve"> are discussed per each case.</w:t>
      </w:r>
    </w:p>
    <w:p w14:paraId="3EC3E880" w14:textId="77777777" w:rsidR="002A448F" w:rsidRDefault="002A448F" w:rsidP="002A448F">
      <w:pPr>
        <w:spacing w:line="257" w:lineRule="auto"/>
        <w:jc w:val="both"/>
        <w:rPr>
          <w:rFonts w:eastAsia="SimSun"/>
          <w:lang w:eastAsia="zh-CN"/>
        </w:rPr>
      </w:pPr>
    </w:p>
    <w:p w14:paraId="5C42D4A2" w14:textId="77777777" w:rsidR="002A448F" w:rsidRPr="00FE4EB6" w:rsidRDefault="002A448F" w:rsidP="002A448F">
      <w:pPr>
        <w:spacing w:after="120" w:line="276" w:lineRule="auto"/>
        <w:jc w:val="both"/>
        <w:rPr>
          <w:b/>
          <w:u w:val="single"/>
        </w:rPr>
      </w:pPr>
      <w:r w:rsidRPr="00C0138D">
        <w:rPr>
          <w:b/>
          <w:u w:val="single"/>
        </w:rPr>
        <w:t>Case 5: Configured SSB vs. dynamically scheduled or configured UL transmission</w:t>
      </w:r>
      <w:r w:rsidRPr="00FE4EB6">
        <w:rPr>
          <w:b/>
          <w:u w:val="single"/>
        </w:rPr>
        <w:t xml:space="preserve">  </w:t>
      </w:r>
    </w:p>
    <w:p w14:paraId="0AE424B2" w14:textId="1B05FC37" w:rsidR="002A448F" w:rsidRDefault="002A448F" w:rsidP="002A448F">
      <w:pPr>
        <w:spacing w:after="120" w:line="288" w:lineRule="auto"/>
      </w:pPr>
      <w:r>
        <w:t xml:space="preserve">For Case 5, the following </w:t>
      </w:r>
      <w:r w:rsidR="00394F77">
        <w:rPr>
          <w:rFonts w:hint="eastAsia"/>
          <w:lang w:eastAsia="ko-KR"/>
        </w:rPr>
        <w:t>agreement</w:t>
      </w:r>
      <w:r>
        <w:t xml:space="preserve"> was made:</w:t>
      </w:r>
    </w:p>
    <w:p w14:paraId="7E32075B" w14:textId="77777777" w:rsidR="002A448F" w:rsidRPr="00FB23DE" w:rsidRDefault="002A448F" w:rsidP="002A448F">
      <w:pPr>
        <w:shd w:val="clear" w:color="auto" w:fill="FFFFFF"/>
        <w:jc w:val="both"/>
        <w:rPr>
          <w:rFonts w:ascii="Calibri" w:eastAsia="SimSun" w:hAnsi="Calibri" w:cs="Calibri"/>
          <w:b/>
          <w:bCs/>
          <w:color w:val="000000"/>
          <w:sz w:val="22"/>
          <w:szCs w:val="22"/>
          <w:highlight w:val="green"/>
          <w:shd w:val="clear" w:color="auto" w:fill="FFFF00"/>
          <w:lang w:eastAsia="zh-CN"/>
        </w:rPr>
      </w:pPr>
      <w:r w:rsidRPr="00192501">
        <w:rPr>
          <w:b/>
          <w:highlight w:val="green"/>
        </w:rPr>
        <w:t>Agreement</w:t>
      </w:r>
      <w:r w:rsidRPr="00192501">
        <w:rPr>
          <w:b/>
          <w:bCs/>
          <w:highlight w:val="green"/>
        </w:rPr>
        <w:t>:</w:t>
      </w:r>
    </w:p>
    <w:p w14:paraId="605119E1" w14:textId="77777777" w:rsidR="002A448F" w:rsidRPr="00A043D3" w:rsidRDefault="002A448F" w:rsidP="002A448F">
      <w:pPr>
        <w:numPr>
          <w:ilvl w:val="0"/>
          <w:numId w:val="29"/>
        </w:numPr>
        <w:shd w:val="clear" w:color="auto" w:fill="FFFFFF"/>
        <w:spacing w:line="233" w:lineRule="atLeast"/>
        <w:rPr>
          <w:rFonts w:eastAsia="Microsoft YaHei UI"/>
          <w:color w:val="000000"/>
          <w:lang w:eastAsia="zh-CN"/>
        </w:rPr>
      </w:pPr>
      <w:r w:rsidRPr="00A043D3">
        <w:rPr>
          <w:rFonts w:eastAsia="Microsoft YaHei UI"/>
          <w:color w:val="000000"/>
          <w:lang w:eastAsia="zh-CN"/>
        </w:rPr>
        <w:t>For Case 5 of dynamically scheduled UL transmission vs. SSB, one or both of the following options to be determined till next meeting:</w:t>
      </w:r>
    </w:p>
    <w:p w14:paraId="225AB544" w14:textId="77777777" w:rsidR="002A448F" w:rsidRPr="00A043D3" w:rsidRDefault="002A448F" w:rsidP="002A448F">
      <w:pPr>
        <w:numPr>
          <w:ilvl w:val="1"/>
          <w:numId w:val="29"/>
        </w:numPr>
        <w:shd w:val="clear" w:color="auto" w:fill="FFFFFF"/>
        <w:spacing w:line="233" w:lineRule="atLeast"/>
        <w:rPr>
          <w:rFonts w:eastAsia="Microsoft YaHei UI"/>
          <w:color w:val="000000"/>
          <w:lang w:eastAsia="zh-CN"/>
        </w:rPr>
      </w:pPr>
      <w:r w:rsidRPr="00A043D3">
        <w:rPr>
          <w:rFonts w:eastAsia="Microsoft YaHei UI"/>
          <w:color w:val="000000"/>
          <w:lang w:eastAsia="zh-CN"/>
        </w:rPr>
        <w:t>Option 1: Dynamically scheduled UL transmission is prioritized over SSB</w:t>
      </w:r>
    </w:p>
    <w:p w14:paraId="0CE8B418" w14:textId="77777777" w:rsidR="002A448F" w:rsidRPr="00A043D3" w:rsidRDefault="002A448F" w:rsidP="002A448F">
      <w:pPr>
        <w:numPr>
          <w:ilvl w:val="1"/>
          <w:numId w:val="29"/>
        </w:numPr>
        <w:shd w:val="clear" w:color="auto" w:fill="FFFFFF"/>
        <w:spacing w:line="233" w:lineRule="atLeast"/>
        <w:rPr>
          <w:rFonts w:eastAsia="Microsoft YaHei UI"/>
          <w:color w:val="000000"/>
          <w:lang w:eastAsia="zh-CN"/>
        </w:rPr>
      </w:pPr>
      <w:r w:rsidRPr="00A043D3">
        <w:rPr>
          <w:rFonts w:eastAsia="Microsoft YaHei UI"/>
          <w:color w:val="000000"/>
          <w:lang w:eastAsia="zh-CN"/>
        </w:rPr>
        <w:t>Option 2: Reuse the existing collision handling principles of Rel-15/16 for NR TDD that SSB is prioritized over dynamically scheduled UL transmission</w:t>
      </w:r>
    </w:p>
    <w:p w14:paraId="5651ADA5" w14:textId="77777777" w:rsidR="002A448F" w:rsidRPr="00A043D3" w:rsidRDefault="002A448F" w:rsidP="002A448F">
      <w:pPr>
        <w:numPr>
          <w:ilvl w:val="0"/>
          <w:numId w:val="29"/>
        </w:numPr>
        <w:shd w:val="clear" w:color="auto" w:fill="FFFFFF"/>
        <w:spacing w:after="180" w:line="210" w:lineRule="atLeast"/>
        <w:jc w:val="both"/>
        <w:rPr>
          <w:rFonts w:eastAsia="Microsoft YaHei UI"/>
          <w:strike/>
          <w:color w:val="000000"/>
          <w:lang w:eastAsia="zh-CN"/>
        </w:rPr>
      </w:pPr>
      <w:r w:rsidRPr="00A043D3">
        <w:rPr>
          <w:rFonts w:eastAsia="Microsoft YaHei UI"/>
          <w:strike/>
          <w:color w:val="FF0000"/>
          <w:lang w:eastAsia="zh-CN"/>
        </w:rPr>
        <w:t>FFS: whether or not the same UE behavior is applied to Msg3 (re)transmission and PUCCH for msg4</w:t>
      </w:r>
    </w:p>
    <w:p w14:paraId="167F843C" w14:textId="77777777" w:rsidR="002A448F" w:rsidRPr="00A043D3" w:rsidRDefault="002A448F" w:rsidP="002A448F"/>
    <w:p w14:paraId="3500BDDA" w14:textId="7D9B31C4" w:rsidR="002A448F" w:rsidRDefault="002A448F" w:rsidP="002A448F">
      <w:pPr>
        <w:spacing w:line="288" w:lineRule="auto"/>
        <w:jc w:val="both"/>
        <w:rPr>
          <w:lang w:eastAsia="ko-KR"/>
        </w:rPr>
      </w:pPr>
      <w:r>
        <w:rPr>
          <w:lang w:eastAsia="ko-KR"/>
        </w:rPr>
        <w:t xml:space="preserve">For a collision between dynamic UL and SSB in Case 5, </w:t>
      </w:r>
      <w:r>
        <w:rPr>
          <w:rFonts w:hint="eastAsia"/>
          <w:lang w:eastAsia="ko-KR"/>
        </w:rPr>
        <w:t>a</w:t>
      </w:r>
      <w:r>
        <w:rPr>
          <w:lang w:eastAsia="ko-KR"/>
        </w:rPr>
        <w:t xml:space="preserve"> </w:t>
      </w:r>
      <w:r>
        <w:rPr>
          <w:rFonts w:hint="eastAsia"/>
          <w:lang w:eastAsia="ko-KR"/>
        </w:rPr>
        <w:t>support</w:t>
      </w:r>
      <w:r>
        <w:rPr>
          <w:lang w:eastAsia="ko-KR"/>
        </w:rPr>
        <w:t xml:space="preserve"> </w:t>
      </w:r>
      <w:r>
        <w:rPr>
          <w:rFonts w:hint="eastAsia"/>
          <w:lang w:eastAsia="ko-KR"/>
        </w:rPr>
        <w:t>of</w:t>
      </w:r>
      <w:r>
        <w:rPr>
          <w:lang w:eastAsia="ko-KR"/>
        </w:rPr>
        <w:t xml:space="preserve"> </w:t>
      </w:r>
      <w:r>
        <w:rPr>
          <w:rFonts w:hint="eastAsia"/>
          <w:lang w:eastAsia="ko-KR"/>
        </w:rPr>
        <w:t>two</w:t>
      </w:r>
      <w:r>
        <w:rPr>
          <w:lang w:eastAsia="ko-KR"/>
        </w:rPr>
        <w:t xml:space="preserve"> </w:t>
      </w:r>
      <w:r>
        <w:rPr>
          <w:rFonts w:hint="eastAsia"/>
          <w:lang w:eastAsia="ko-KR"/>
        </w:rPr>
        <w:t>options</w:t>
      </w:r>
      <w:r>
        <w:rPr>
          <w:lang w:eastAsia="ko-KR"/>
        </w:rPr>
        <w:t xml:space="preserve"> </w:t>
      </w:r>
      <w:r>
        <w:rPr>
          <w:rFonts w:hint="eastAsia"/>
          <w:lang w:eastAsia="ko-KR"/>
        </w:rPr>
        <w:t>based</w:t>
      </w:r>
      <w:r>
        <w:rPr>
          <w:lang w:eastAsia="ko-KR"/>
        </w:rPr>
        <w:t xml:space="preserve"> </w:t>
      </w:r>
      <w:r>
        <w:rPr>
          <w:rFonts w:hint="eastAsia"/>
          <w:lang w:eastAsia="ko-KR"/>
        </w:rPr>
        <w:t>on</w:t>
      </w:r>
      <w:r>
        <w:rPr>
          <w:lang w:eastAsia="ko-KR"/>
        </w:rPr>
        <w:t xml:space="preserve"> </w:t>
      </w:r>
      <w:r>
        <w:rPr>
          <w:rFonts w:hint="eastAsia"/>
          <w:lang w:eastAsia="ko-KR"/>
        </w:rPr>
        <w:t>UE</w:t>
      </w:r>
      <w:r>
        <w:rPr>
          <w:lang w:eastAsia="ko-KR"/>
        </w:rPr>
        <w:t xml:space="preserve"> </w:t>
      </w:r>
      <w:r>
        <w:rPr>
          <w:rFonts w:hint="eastAsia"/>
          <w:lang w:eastAsia="ko-KR"/>
        </w:rPr>
        <w:t>features</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avoided and</w:t>
      </w:r>
      <w:r>
        <w:rPr>
          <w:lang w:eastAsia="ko-KR"/>
        </w:rPr>
        <w:t xml:space="preserve"> </w:t>
      </w:r>
      <w:r>
        <w:rPr>
          <w:rFonts w:hint="eastAsia"/>
          <w:lang w:eastAsia="ko-KR"/>
        </w:rPr>
        <w:t>then</w:t>
      </w:r>
      <w:r>
        <w:rPr>
          <w:lang w:eastAsia="ko-KR"/>
        </w:rPr>
        <w:t xml:space="preserve"> </w:t>
      </w:r>
      <w:r>
        <w:rPr>
          <w:rFonts w:hint="eastAsia"/>
          <w:lang w:eastAsia="ko-KR"/>
        </w:rPr>
        <w:t>only</w:t>
      </w:r>
      <w:r>
        <w:rPr>
          <w:lang w:eastAsia="ko-KR"/>
        </w:rPr>
        <w:t xml:space="preserve"> </w:t>
      </w:r>
      <w:r>
        <w:rPr>
          <w:rFonts w:hint="eastAsia"/>
          <w:lang w:eastAsia="ko-KR"/>
        </w:rPr>
        <w:t>one</w:t>
      </w:r>
      <w:r>
        <w:rPr>
          <w:lang w:eastAsia="ko-KR"/>
        </w:rPr>
        <w:t xml:space="preserve"> </w:t>
      </w:r>
      <w:r>
        <w:rPr>
          <w:rFonts w:hint="eastAsia"/>
          <w:lang w:eastAsia="ko-KR"/>
        </w:rPr>
        <w:t>option</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supported.</w:t>
      </w:r>
      <w:r>
        <w:rPr>
          <w:lang w:eastAsia="ko-KR"/>
        </w:rPr>
        <w:t xml:space="preserve"> </w:t>
      </w:r>
      <w:r>
        <w:rPr>
          <w:rFonts w:hint="eastAsia"/>
          <w:lang w:eastAsia="ko-KR"/>
        </w:rPr>
        <w:t>O</w:t>
      </w:r>
      <w:r>
        <w:rPr>
          <w:lang w:eastAsia="ko-KR"/>
        </w:rPr>
        <w:t>ur preference is to support Option 2 because</w:t>
      </w:r>
      <w:r>
        <w:t xml:space="preserve"> the same collision handling rule can be applied for both dynamic UL and semi-static UL</w:t>
      </w:r>
      <w:r w:rsidRPr="008F2C1B">
        <w:t xml:space="preserve"> </w:t>
      </w:r>
      <w:r>
        <w:t xml:space="preserve">in order </w:t>
      </w:r>
      <w:r w:rsidRPr="008F2C1B">
        <w:t>to avoid creat</w:t>
      </w:r>
      <w:r>
        <w:t>ing</w:t>
      </w:r>
      <w:r w:rsidRPr="008F2C1B">
        <w:t xml:space="preserve"> </w:t>
      </w:r>
      <w:r>
        <w:t xml:space="preserve">another </w:t>
      </w:r>
      <w:r w:rsidRPr="008F2C1B">
        <w:t xml:space="preserve">complicated </w:t>
      </w:r>
      <w:r>
        <w:t xml:space="preserve">situations for </w:t>
      </w:r>
      <w:r w:rsidRPr="008F2C1B">
        <w:t>multiplexing</w:t>
      </w:r>
      <w:r>
        <w:t xml:space="preserve"> between UL channels</w:t>
      </w:r>
      <w:r w:rsidRPr="008F2C1B">
        <w:t>.</w:t>
      </w:r>
      <w:r>
        <w:rPr>
          <w:lang w:eastAsia="ko-KR"/>
        </w:rPr>
        <w:t xml:space="preserve"> </w:t>
      </w:r>
    </w:p>
    <w:p w14:paraId="45D11913" w14:textId="77777777" w:rsidR="002A448F" w:rsidRDefault="002A448F" w:rsidP="002A448F">
      <w:pPr>
        <w:spacing w:line="288" w:lineRule="auto"/>
        <w:jc w:val="both"/>
        <w:rPr>
          <w:lang w:eastAsia="zh-CN"/>
        </w:rPr>
      </w:pPr>
    </w:p>
    <w:p w14:paraId="788015AE" w14:textId="74E09D20" w:rsidR="002A448F" w:rsidRPr="00F954F6" w:rsidRDefault="002A448F" w:rsidP="002A448F">
      <w:pPr>
        <w:spacing w:line="288" w:lineRule="auto"/>
        <w:jc w:val="both"/>
        <w:rPr>
          <w:i/>
        </w:rPr>
      </w:pPr>
      <w:r w:rsidRPr="00F954F6">
        <w:rPr>
          <w:i/>
        </w:rPr>
        <w:t xml:space="preserve">Proposal </w:t>
      </w:r>
      <w:r w:rsidR="00D24EF4">
        <w:rPr>
          <w:rFonts w:hint="eastAsia"/>
          <w:i/>
          <w:lang w:eastAsia="ko-KR"/>
        </w:rPr>
        <w:t>1</w:t>
      </w:r>
      <w:r w:rsidRPr="00F954F6">
        <w:rPr>
          <w:i/>
        </w:rPr>
        <w:t xml:space="preserve">: For </w:t>
      </w:r>
      <w:r w:rsidRPr="00A33ACB">
        <w:rPr>
          <w:i/>
        </w:rPr>
        <w:t>a collision between dynamic UL and SSB in Case 5</w:t>
      </w:r>
      <w:r w:rsidRPr="00F954F6">
        <w:rPr>
          <w:i/>
        </w:rPr>
        <w:t xml:space="preserve">, </w:t>
      </w:r>
      <w:r w:rsidR="00374B59">
        <w:rPr>
          <w:rFonts w:hint="eastAsia"/>
          <w:i/>
          <w:lang w:eastAsia="ko-KR"/>
        </w:rPr>
        <w:t>SSB</w:t>
      </w:r>
      <w:r w:rsidR="00374B59">
        <w:rPr>
          <w:i/>
        </w:rPr>
        <w:t xml:space="preserve"> </w:t>
      </w:r>
      <w:r w:rsidR="00374B59">
        <w:rPr>
          <w:rFonts w:hint="eastAsia"/>
          <w:i/>
          <w:lang w:eastAsia="ko-KR"/>
        </w:rPr>
        <w:t>is</w:t>
      </w:r>
      <w:r w:rsidR="00374B59">
        <w:rPr>
          <w:i/>
        </w:rPr>
        <w:t xml:space="preserve"> </w:t>
      </w:r>
      <w:r w:rsidR="00374B59">
        <w:rPr>
          <w:rFonts w:hint="eastAsia"/>
          <w:i/>
          <w:lang w:eastAsia="ko-KR"/>
        </w:rPr>
        <w:t>prioritized</w:t>
      </w:r>
      <w:r w:rsidR="00374B59">
        <w:rPr>
          <w:i/>
        </w:rPr>
        <w:t xml:space="preserve"> </w:t>
      </w:r>
      <w:r w:rsidR="00374B59">
        <w:rPr>
          <w:rFonts w:hint="eastAsia"/>
          <w:i/>
          <w:lang w:eastAsia="ko-KR"/>
        </w:rPr>
        <w:t>over</w:t>
      </w:r>
      <w:r w:rsidR="00374B59">
        <w:rPr>
          <w:i/>
          <w:lang w:eastAsia="ko-KR"/>
        </w:rPr>
        <w:t xml:space="preserve"> </w:t>
      </w:r>
      <w:r w:rsidR="00374B59">
        <w:rPr>
          <w:rFonts w:hint="eastAsia"/>
          <w:i/>
          <w:lang w:eastAsia="ko-KR"/>
        </w:rPr>
        <w:t>dynamic</w:t>
      </w:r>
      <w:r w:rsidR="00374B59">
        <w:rPr>
          <w:i/>
          <w:lang w:eastAsia="ko-KR"/>
        </w:rPr>
        <w:t xml:space="preserve"> </w:t>
      </w:r>
      <w:r w:rsidR="00374B59">
        <w:rPr>
          <w:rFonts w:hint="eastAsia"/>
          <w:i/>
          <w:lang w:eastAsia="ko-KR"/>
        </w:rPr>
        <w:t>UL.</w:t>
      </w:r>
      <w:r w:rsidR="00374B59">
        <w:rPr>
          <w:i/>
          <w:lang w:eastAsia="ko-KR"/>
        </w:rPr>
        <w:t xml:space="preserve"> </w:t>
      </w:r>
      <w:r w:rsidR="00374B59">
        <w:rPr>
          <w:i/>
        </w:rPr>
        <w:t xml:space="preserve"> </w:t>
      </w:r>
    </w:p>
    <w:p w14:paraId="71B4D34C" w14:textId="1A5F275E" w:rsidR="002A448F" w:rsidRPr="002A448F" w:rsidRDefault="002A448F" w:rsidP="00394F77">
      <w:pPr>
        <w:spacing w:line="252" w:lineRule="auto"/>
      </w:pPr>
    </w:p>
    <w:p w14:paraId="411AEE57" w14:textId="77777777" w:rsidR="002A448F" w:rsidRPr="002A448F" w:rsidRDefault="002A448F" w:rsidP="002A448F">
      <w:pPr>
        <w:spacing w:line="252" w:lineRule="auto"/>
        <w:rPr>
          <w:b/>
          <w:u w:val="single"/>
        </w:rPr>
      </w:pPr>
      <w:r w:rsidRPr="002A448F">
        <w:rPr>
          <w:b/>
          <w:u w:val="single"/>
        </w:rPr>
        <w:t>Case 8: Dynamic or semi-static DL vs. valid RO</w:t>
      </w:r>
    </w:p>
    <w:p w14:paraId="41365074" w14:textId="77777777" w:rsidR="002A448F" w:rsidRPr="002A448F" w:rsidRDefault="002A448F" w:rsidP="002A448F">
      <w:pPr>
        <w:pStyle w:val="af6"/>
        <w:spacing w:line="252" w:lineRule="auto"/>
        <w:ind w:left="800" w:firstLine="284"/>
        <w:rPr>
          <w:b/>
          <w:u w:val="single"/>
        </w:rPr>
      </w:pPr>
    </w:p>
    <w:p w14:paraId="5BB94B9B" w14:textId="77777777" w:rsidR="002A448F" w:rsidRDefault="002A448F" w:rsidP="002A448F">
      <w:pPr>
        <w:spacing w:line="252" w:lineRule="auto"/>
      </w:pPr>
      <w:r>
        <w:t xml:space="preserve">For Case 8, the following </w:t>
      </w:r>
      <w:r>
        <w:rPr>
          <w:rFonts w:hint="eastAsia"/>
          <w:lang w:eastAsia="ko-KR"/>
        </w:rPr>
        <w:t>agreements</w:t>
      </w:r>
      <w:r>
        <w:t xml:space="preserve"> w</w:t>
      </w:r>
      <w:r>
        <w:rPr>
          <w:rFonts w:hint="eastAsia"/>
          <w:lang w:eastAsia="ko-KR"/>
        </w:rPr>
        <w:t>ere</w:t>
      </w:r>
      <w:r>
        <w:t xml:space="preserve"> </w:t>
      </w:r>
      <w:r>
        <w:rPr>
          <w:rFonts w:hint="eastAsia"/>
          <w:lang w:eastAsia="ko-KR"/>
        </w:rPr>
        <w:t>made</w:t>
      </w:r>
      <w:r>
        <w:t>:</w:t>
      </w:r>
    </w:p>
    <w:p w14:paraId="6E964E80" w14:textId="77777777" w:rsidR="002A448F" w:rsidRPr="002A448F" w:rsidRDefault="002A448F" w:rsidP="002A448F">
      <w:pPr>
        <w:pStyle w:val="af6"/>
        <w:spacing w:line="252" w:lineRule="auto"/>
        <w:ind w:left="800" w:firstLine="284"/>
      </w:pPr>
    </w:p>
    <w:p w14:paraId="174E727F" w14:textId="77777777" w:rsidR="002A448F" w:rsidRPr="002A448F" w:rsidRDefault="002A448F" w:rsidP="002A448F">
      <w:pPr>
        <w:spacing w:after="100" w:afterAutospacing="1" w:line="252" w:lineRule="auto"/>
        <w:jc w:val="both"/>
        <w:rPr>
          <w:rFonts w:eastAsia="DengXian"/>
          <w:szCs w:val="22"/>
          <w:highlight w:val="green"/>
          <w:lang w:eastAsia="zh-CN"/>
        </w:rPr>
      </w:pPr>
      <w:r w:rsidRPr="002A448F">
        <w:rPr>
          <w:rFonts w:eastAsia="DengXian" w:hint="eastAsia"/>
          <w:szCs w:val="22"/>
          <w:highlight w:val="green"/>
          <w:lang w:eastAsia="zh-CN"/>
        </w:rPr>
        <w:t>A</w:t>
      </w:r>
      <w:r w:rsidRPr="002A448F">
        <w:rPr>
          <w:rFonts w:eastAsia="DengXian"/>
          <w:szCs w:val="22"/>
          <w:highlight w:val="green"/>
          <w:lang w:eastAsia="zh-CN"/>
        </w:rPr>
        <w:t>greement</w:t>
      </w:r>
    </w:p>
    <w:p w14:paraId="378B3E7D" w14:textId="77777777" w:rsidR="002A448F" w:rsidRPr="002A448F" w:rsidRDefault="002A448F" w:rsidP="002A448F">
      <w:pPr>
        <w:spacing w:after="100" w:afterAutospacing="1" w:line="252" w:lineRule="auto"/>
        <w:jc w:val="both"/>
        <w:rPr>
          <w:rFonts w:eastAsia="Microsoft YaHei UI"/>
          <w:color w:val="000000"/>
          <w:lang w:eastAsia="zh-CN"/>
        </w:rPr>
      </w:pPr>
      <w:r w:rsidRPr="002A448F">
        <w:rPr>
          <w:rFonts w:eastAsia="Microsoft YaHei UI"/>
          <w:color w:val="000000"/>
          <w:lang w:eastAsia="zh-CN"/>
        </w:rPr>
        <w:t>Confirm this Working Assumption.</w:t>
      </w:r>
    </w:p>
    <w:p w14:paraId="73E91EC5" w14:textId="77777777" w:rsidR="002A448F" w:rsidRPr="00026D07" w:rsidRDefault="002A448F" w:rsidP="002A448F">
      <w:pPr>
        <w:jc w:val="both"/>
        <w:rPr>
          <w:rFonts w:ascii="Calibri" w:eastAsia="Microsoft YaHei UI" w:hAnsi="Calibri" w:cs="Calibri"/>
          <w:color w:val="000000"/>
          <w:sz w:val="22"/>
          <w:szCs w:val="22"/>
          <w:highlight w:val="darkYellow"/>
          <w:lang w:eastAsia="zh-CN"/>
        </w:rPr>
      </w:pPr>
      <w:r w:rsidRPr="00026D07">
        <w:rPr>
          <w:rFonts w:eastAsia="Microsoft YaHei UI"/>
          <w:b/>
          <w:bCs/>
          <w:color w:val="000000"/>
          <w:highlight w:val="darkYellow"/>
          <w:shd w:val="clear" w:color="auto" w:fill="FFFF00"/>
          <w:lang w:eastAsia="zh-CN"/>
        </w:rPr>
        <w:t>Working Assumption</w:t>
      </w:r>
    </w:p>
    <w:p w14:paraId="514E51D8" w14:textId="77777777" w:rsidR="002A448F" w:rsidRPr="004C1153" w:rsidRDefault="002A448F" w:rsidP="002A448F">
      <w:pPr>
        <w:numPr>
          <w:ilvl w:val="0"/>
          <w:numId w:val="30"/>
        </w:numPr>
        <w:spacing w:after="120" w:line="210" w:lineRule="atLeast"/>
        <w:jc w:val="both"/>
        <w:rPr>
          <w:rFonts w:eastAsia="Microsoft YaHei UI" w:cs="Times"/>
          <w:color w:val="000000"/>
          <w:lang w:eastAsia="zh-CN"/>
        </w:rPr>
      </w:pPr>
      <w:r w:rsidRPr="00672AF7">
        <w:rPr>
          <w:rFonts w:eastAsia="Microsoft YaHei UI"/>
          <w:color w:val="000000"/>
          <w:lang w:eastAsia="zh-CN"/>
        </w:rPr>
        <w:t>For Type-A HD-FDD UEs, all ROs </w:t>
      </w:r>
      <w:r w:rsidRPr="00672AF7">
        <w:rPr>
          <w:rFonts w:eastAsia="Microsoft YaHei UI"/>
          <w:color w:val="FF0000"/>
          <w:lang w:eastAsia="zh-CN"/>
        </w:rPr>
        <w:t>applicable to RedCap UEs </w:t>
      </w:r>
      <w:r>
        <w:rPr>
          <w:rFonts w:eastAsia="Microsoft YaHei UI"/>
          <w:color w:val="FF0000"/>
          <w:lang w:eastAsia="zh-CN"/>
        </w:rPr>
        <w:t>are valid</w:t>
      </w:r>
      <w:r w:rsidRPr="00672AF7">
        <w:rPr>
          <w:rFonts w:eastAsia="Microsoft YaHei UI"/>
          <w:color w:val="000000"/>
          <w:lang w:eastAsia="zh-CN"/>
        </w:rPr>
        <w:t xml:space="preserve"> </w:t>
      </w:r>
      <w:r w:rsidRPr="002840A2">
        <w:rPr>
          <w:rFonts w:eastAsia="Microsoft YaHei UI"/>
          <w:strike/>
          <w:color w:val="000000"/>
          <w:lang w:eastAsia="zh-CN"/>
        </w:rPr>
        <w:t>(same as FD-FDD </w:t>
      </w:r>
      <w:r w:rsidRPr="002840A2">
        <w:rPr>
          <w:rFonts w:eastAsia="Microsoft YaHei UI"/>
          <w:strike/>
          <w:color w:val="FF0000"/>
          <w:lang w:eastAsia="zh-CN"/>
        </w:rPr>
        <w:t>RedCap UEs</w:t>
      </w:r>
      <w:r w:rsidRPr="002840A2">
        <w:rPr>
          <w:rFonts w:eastAsia="Microsoft YaHei UI"/>
          <w:strike/>
          <w:color w:val="000000"/>
          <w:lang w:eastAsia="zh-CN"/>
        </w:rPr>
        <w:t>)</w:t>
      </w:r>
      <w:r w:rsidRPr="00672AF7">
        <w:rPr>
          <w:rFonts w:eastAsia="Microsoft YaHei UI"/>
          <w:color w:val="000000"/>
          <w:lang w:eastAsia="zh-CN"/>
        </w:rPr>
        <w:t>, and for the case of SSB overlapping with valid RO</w:t>
      </w:r>
      <w:r>
        <w:rPr>
          <w:rFonts w:eastAsia="Microsoft YaHei UI"/>
          <w:color w:val="000000"/>
          <w:lang w:eastAsia="zh-CN"/>
        </w:rPr>
        <w:t xml:space="preserve"> from cell specific point of view</w:t>
      </w:r>
      <w:r w:rsidRPr="00672AF7">
        <w:rPr>
          <w:rFonts w:eastAsia="Microsoft YaHei UI"/>
          <w:color w:val="000000"/>
          <w:lang w:eastAsia="zh-CN"/>
        </w:rPr>
        <w:t>, leave it to UE implementation whether to receive SSB or transmit PRACH</w:t>
      </w:r>
    </w:p>
    <w:p w14:paraId="44A6A30F" w14:textId="77777777" w:rsidR="002A448F" w:rsidRDefault="002A448F" w:rsidP="002A448F">
      <w:pPr>
        <w:numPr>
          <w:ilvl w:val="0"/>
          <w:numId w:val="30"/>
        </w:numPr>
        <w:spacing w:after="120" w:line="210" w:lineRule="atLeast"/>
        <w:jc w:val="both"/>
        <w:rPr>
          <w:rFonts w:eastAsia="Microsoft YaHei UI" w:cs="Times"/>
          <w:color w:val="000000"/>
          <w:lang w:eastAsia="zh-CN"/>
        </w:rPr>
      </w:pPr>
      <w:r>
        <w:rPr>
          <w:rFonts w:eastAsia="Microsoft YaHei UI"/>
          <w:color w:val="000000"/>
          <w:lang w:eastAsia="zh-CN"/>
        </w:rPr>
        <w:t>No support of differentiating of RO</w:t>
      </w:r>
      <w:r>
        <w:rPr>
          <w:rFonts w:eastAsia="Microsoft YaHei UI" w:hint="eastAsia"/>
          <w:color w:val="000000"/>
          <w:lang w:eastAsia="zh-CN"/>
        </w:rPr>
        <w:t>s</w:t>
      </w:r>
      <w:r>
        <w:rPr>
          <w:rFonts w:eastAsia="Microsoft YaHei UI"/>
          <w:color w:val="000000"/>
          <w:lang w:eastAsia="zh-CN"/>
        </w:rPr>
        <w:t xml:space="preserve"> for </w:t>
      </w:r>
      <w:r w:rsidRPr="00672AF7">
        <w:rPr>
          <w:rFonts w:eastAsia="Microsoft YaHei UI"/>
          <w:color w:val="000000"/>
          <w:lang w:eastAsia="zh-CN"/>
        </w:rPr>
        <w:t>Type-A HD-FDD</w:t>
      </w:r>
      <w:r>
        <w:rPr>
          <w:rFonts w:eastAsia="Microsoft YaHei UI"/>
          <w:color w:val="000000"/>
          <w:lang w:eastAsia="zh-CN"/>
        </w:rPr>
        <w:t xml:space="preserve"> Redcap</w:t>
      </w:r>
      <w:r w:rsidRPr="00672AF7">
        <w:rPr>
          <w:rFonts w:eastAsia="Microsoft YaHei UI"/>
          <w:color w:val="000000"/>
          <w:lang w:eastAsia="zh-CN"/>
        </w:rPr>
        <w:t xml:space="preserve"> UEs</w:t>
      </w:r>
      <w:r>
        <w:rPr>
          <w:rFonts w:eastAsia="Microsoft YaHei UI"/>
          <w:color w:val="000000"/>
          <w:lang w:eastAsia="zh-CN"/>
        </w:rPr>
        <w:t xml:space="preserve"> </w:t>
      </w:r>
      <w:r>
        <w:rPr>
          <w:rFonts w:eastAsia="Microsoft YaHei UI" w:hint="eastAsia"/>
          <w:color w:val="000000"/>
          <w:lang w:eastAsia="zh-CN"/>
        </w:rPr>
        <w:t>and</w:t>
      </w:r>
      <w:r>
        <w:rPr>
          <w:rFonts w:eastAsia="Microsoft YaHei UI"/>
          <w:color w:val="000000"/>
          <w:lang w:eastAsia="zh-CN"/>
        </w:rPr>
        <w:t xml:space="preserve"> FD FDD </w:t>
      </w:r>
      <w:r w:rsidRPr="00672AF7">
        <w:rPr>
          <w:rFonts w:eastAsia="Microsoft YaHei UI"/>
          <w:color w:val="FF0000"/>
          <w:lang w:eastAsia="zh-CN"/>
        </w:rPr>
        <w:t>RedCap UEs </w:t>
      </w:r>
    </w:p>
    <w:p w14:paraId="47CA5D40" w14:textId="77777777" w:rsidR="002A448F" w:rsidRDefault="002A448F" w:rsidP="002A448F">
      <w:pPr>
        <w:spacing w:after="120" w:line="210" w:lineRule="atLeast"/>
        <w:ind w:left="720"/>
        <w:jc w:val="both"/>
        <w:rPr>
          <w:rFonts w:eastAsia="Microsoft YaHei UI"/>
          <w:color w:val="000000"/>
          <w:lang w:eastAsia="zh-CN"/>
        </w:rPr>
      </w:pPr>
    </w:p>
    <w:p w14:paraId="3968422F" w14:textId="77777777" w:rsidR="002A448F" w:rsidRPr="002A448F" w:rsidRDefault="002A448F" w:rsidP="002A448F">
      <w:pPr>
        <w:spacing w:after="100" w:afterAutospacing="1" w:line="252" w:lineRule="auto"/>
        <w:jc w:val="both"/>
        <w:rPr>
          <w:rFonts w:eastAsia="DengXian"/>
          <w:szCs w:val="22"/>
          <w:lang w:eastAsia="zh-CN"/>
        </w:rPr>
      </w:pPr>
      <w:r w:rsidRPr="002A448F">
        <w:rPr>
          <w:rFonts w:eastAsia="DengXian" w:hint="eastAsia"/>
          <w:szCs w:val="22"/>
          <w:highlight w:val="green"/>
          <w:lang w:eastAsia="zh-CN"/>
        </w:rPr>
        <w:t>A</w:t>
      </w:r>
      <w:r w:rsidRPr="002A448F">
        <w:rPr>
          <w:rFonts w:eastAsia="DengXian"/>
          <w:szCs w:val="22"/>
          <w:highlight w:val="green"/>
          <w:lang w:eastAsia="zh-CN"/>
        </w:rPr>
        <w:t>greement</w:t>
      </w:r>
    </w:p>
    <w:p w14:paraId="6FBFC80F" w14:textId="77777777" w:rsidR="002A448F" w:rsidRPr="002A448F" w:rsidRDefault="002A448F" w:rsidP="002A448F">
      <w:pPr>
        <w:spacing w:after="100" w:afterAutospacing="1" w:line="252" w:lineRule="auto"/>
        <w:jc w:val="both"/>
        <w:rPr>
          <w:rFonts w:eastAsia="Microsoft YaHei UI"/>
          <w:color w:val="000000"/>
          <w:lang w:eastAsia="zh-CN"/>
        </w:rPr>
      </w:pPr>
      <w:r w:rsidRPr="002A448F">
        <w:rPr>
          <w:rFonts w:eastAsia="Microsoft YaHei UI"/>
          <w:color w:val="000000"/>
          <w:lang w:eastAsia="zh-CN"/>
        </w:rPr>
        <w:t>Confirm this Working Assumption. </w:t>
      </w:r>
    </w:p>
    <w:p w14:paraId="2B6AD020" w14:textId="77777777" w:rsidR="002A448F" w:rsidRPr="00DB0836" w:rsidRDefault="002A448F" w:rsidP="002A448F">
      <w:pPr>
        <w:jc w:val="both"/>
        <w:rPr>
          <w:rFonts w:ascii="Calibri" w:eastAsia="Microsoft YaHei UI" w:hAnsi="Calibri" w:cs="Calibri"/>
          <w:color w:val="000000"/>
          <w:sz w:val="22"/>
          <w:szCs w:val="22"/>
          <w:highlight w:val="darkYellow"/>
          <w:lang w:eastAsia="zh-CN"/>
        </w:rPr>
      </w:pPr>
      <w:r w:rsidRPr="00DB0836">
        <w:rPr>
          <w:rFonts w:eastAsia="Microsoft YaHei UI"/>
          <w:b/>
          <w:bCs/>
          <w:color w:val="000000"/>
          <w:highlight w:val="darkYellow"/>
          <w:shd w:val="clear" w:color="auto" w:fill="FFFF00"/>
          <w:lang w:eastAsia="zh-CN"/>
        </w:rPr>
        <w:lastRenderedPageBreak/>
        <w:t>Working Assumption</w:t>
      </w:r>
    </w:p>
    <w:p w14:paraId="3BBF2C06" w14:textId="77777777" w:rsidR="002A448F" w:rsidRPr="00672AF7" w:rsidRDefault="002A448F" w:rsidP="002A448F">
      <w:pPr>
        <w:numPr>
          <w:ilvl w:val="0"/>
          <w:numId w:val="31"/>
        </w:numPr>
        <w:spacing w:line="210" w:lineRule="atLeast"/>
        <w:jc w:val="both"/>
        <w:rPr>
          <w:rFonts w:eastAsia="Microsoft YaHei UI" w:cs="Times"/>
          <w:color w:val="000000"/>
          <w:lang w:eastAsia="zh-CN"/>
        </w:rPr>
      </w:pPr>
      <w:r w:rsidRPr="00672AF7">
        <w:rPr>
          <w:rFonts w:eastAsia="Microsoft YaHei UI"/>
          <w:color w:val="000000"/>
          <w:lang w:eastAsia="zh-CN"/>
        </w:rPr>
        <w:t>For Case 8 of valid RO overlapping with PDCCH in Type 0/0A/1/2 CSS set, leave it to UE implementation whether to receive configured PDCCH or transmit PRACH</w:t>
      </w:r>
    </w:p>
    <w:p w14:paraId="3008B833" w14:textId="77777777" w:rsidR="002A448F" w:rsidRPr="00672AF7" w:rsidRDefault="002A448F" w:rsidP="002A448F">
      <w:pPr>
        <w:numPr>
          <w:ilvl w:val="0"/>
          <w:numId w:val="31"/>
        </w:numPr>
        <w:spacing w:line="210" w:lineRule="atLeast"/>
        <w:jc w:val="both"/>
        <w:rPr>
          <w:rFonts w:eastAsia="Microsoft YaHei UI" w:cs="Times"/>
          <w:color w:val="000000"/>
          <w:lang w:eastAsia="zh-CN"/>
        </w:rPr>
      </w:pPr>
      <w:r w:rsidRPr="00FD3AFF">
        <w:rPr>
          <w:rFonts w:eastAsia="Microsoft YaHei UI"/>
          <w:strike/>
          <w:color w:val="000000"/>
          <w:lang w:eastAsia="zh-CN"/>
        </w:rPr>
        <w:t>FFS: </w:t>
      </w:r>
      <w:r w:rsidRPr="00FD3AFF">
        <w:rPr>
          <w:rFonts w:eastAsia="Microsoft YaHei UI"/>
          <w:strike/>
          <w:color w:val="FF0000"/>
          <w:lang w:eastAsia="zh-CN"/>
        </w:rPr>
        <w:t>whether or not</w:t>
      </w:r>
      <w:r w:rsidRPr="00FD3AFF">
        <w:rPr>
          <w:rFonts w:eastAsia="Microsoft YaHei UI"/>
          <w:strike/>
          <w:color w:val="000000"/>
          <w:lang w:eastAsia="zh-CN"/>
        </w:rPr>
        <w:t> there are conditions </w:t>
      </w:r>
      <w:r w:rsidRPr="00FD3AFF">
        <w:rPr>
          <w:rFonts w:eastAsia="Microsoft YaHei UI"/>
          <w:strike/>
          <w:color w:val="FF0000"/>
          <w:lang w:eastAsia="zh-CN"/>
        </w:rPr>
        <w:t>(e.g., exception for valid RO not intended for PRACH transmission) </w:t>
      </w:r>
      <w:r w:rsidRPr="00FD3AFF">
        <w:rPr>
          <w:rFonts w:eastAsia="Microsoft YaHei UI"/>
          <w:strike/>
          <w:color w:val="000000"/>
          <w:lang w:eastAsia="zh-CN"/>
        </w:rPr>
        <w:t>that need to be considered</w:t>
      </w:r>
      <w:r w:rsidRPr="00672AF7">
        <w:rPr>
          <w:rFonts w:eastAsia="Microsoft YaHei UI"/>
          <w:color w:val="000000"/>
          <w:lang w:eastAsia="zh-CN"/>
        </w:rPr>
        <w:t>.</w:t>
      </w:r>
    </w:p>
    <w:p w14:paraId="598F4415" w14:textId="77777777" w:rsidR="002A448F" w:rsidRPr="00672AF7" w:rsidRDefault="002A448F" w:rsidP="002A448F">
      <w:pPr>
        <w:numPr>
          <w:ilvl w:val="0"/>
          <w:numId w:val="31"/>
        </w:numPr>
        <w:spacing w:after="180" w:line="210" w:lineRule="atLeast"/>
        <w:jc w:val="both"/>
        <w:rPr>
          <w:rFonts w:eastAsia="Microsoft YaHei UI" w:cs="Times"/>
          <w:color w:val="000000"/>
          <w:lang w:eastAsia="zh-CN"/>
        </w:rPr>
      </w:pPr>
      <w:r w:rsidRPr="00672AF7">
        <w:rPr>
          <w:rFonts w:eastAsia="Microsoft YaHei UI"/>
          <w:color w:val="000000"/>
          <w:lang w:eastAsia="zh-CN"/>
        </w:rPr>
        <w:t>Note: For valid RO intended for PRACH triggered by PDCCH order, it has been covered in Case 2.</w:t>
      </w:r>
    </w:p>
    <w:p w14:paraId="6833C560" w14:textId="77777777" w:rsidR="002A448F" w:rsidRPr="00681190" w:rsidRDefault="002A448F" w:rsidP="002A448F">
      <w:pPr>
        <w:shd w:val="clear" w:color="auto" w:fill="FFFFFF"/>
        <w:rPr>
          <w:rFonts w:ascii="Calibri" w:eastAsia="SimSun" w:hAnsi="Calibri" w:cs="Calibri"/>
          <w:color w:val="000000"/>
          <w:sz w:val="22"/>
          <w:szCs w:val="22"/>
          <w:highlight w:val="green"/>
          <w:lang w:eastAsia="zh-CN"/>
        </w:rPr>
      </w:pPr>
      <w:r w:rsidRPr="00681190">
        <w:rPr>
          <w:rFonts w:eastAsia="DengXian" w:hint="eastAsia"/>
          <w:szCs w:val="22"/>
          <w:highlight w:val="green"/>
          <w:lang w:eastAsia="zh-CN"/>
        </w:rPr>
        <w:t>A</w:t>
      </w:r>
      <w:r w:rsidRPr="00681190">
        <w:rPr>
          <w:rFonts w:eastAsia="DengXian"/>
          <w:szCs w:val="22"/>
          <w:highlight w:val="green"/>
          <w:lang w:eastAsia="zh-CN"/>
        </w:rPr>
        <w:t>greement</w:t>
      </w:r>
    </w:p>
    <w:p w14:paraId="2527D55C" w14:textId="77777777" w:rsidR="002A448F" w:rsidRPr="00FD4BF2" w:rsidRDefault="002A448F" w:rsidP="002A448F">
      <w:pPr>
        <w:numPr>
          <w:ilvl w:val="0"/>
          <w:numId w:val="32"/>
        </w:numPr>
        <w:shd w:val="clear" w:color="auto" w:fill="FFFFFF"/>
        <w:spacing w:line="210" w:lineRule="atLeast"/>
        <w:rPr>
          <w:rFonts w:eastAsia="Microsoft YaHei UI" w:cs="Times"/>
          <w:color w:val="000000"/>
          <w:lang w:eastAsia="zh-CN"/>
        </w:rPr>
      </w:pPr>
      <w:r w:rsidRPr="00FD4BF2">
        <w:rPr>
          <w:rFonts w:eastAsia="Microsoft YaHei UI"/>
          <w:color w:val="000000"/>
          <w:lang w:eastAsia="zh-CN"/>
        </w:rPr>
        <w:t>For Case 8 of valid RO overlapping with UE-dedicated configured DL reception (e.g. PDCCH in USS, SPS PDSCH, CSI-RS or DL PRS), leave it to UE implementation whether to receive the DL or transmit PRACH</w:t>
      </w:r>
    </w:p>
    <w:p w14:paraId="0430E9F7" w14:textId="77777777" w:rsidR="002A448F" w:rsidRPr="00FD4BF2" w:rsidRDefault="002A448F" w:rsidP="002A448F">
      <w:pPr>
        <w:numPr>
          <w:ilvl w:val="0"/>
          <w:numId w:val="32"/>
        </w:numPr>
        <w:shd w:val="clear" w:color="auto" w:fill="FFFFFF"/>
        <w:spacing w:after="180" w:line="210" w:lineRule="atLeast"/>
        <w:rPr>
          <w:rFonts w:eastAsia="Microsoft YaHei UI" w:cs="Times"/>
          <w:color w:val="000000"/>
          <w:lang w:eastAsia="zh-CN"/>
        </w:rPr>
      </w:pPr>
      <w:r w:rsidRPr="00FD4BF2">
        <w:rPr>
          <w:rFonts w:eastAsia="Microsoft YaHei UI"/>
          <w:color w:val="000000"/>
          <w:lang w:eastAsia="zh-CN"/>
        </w:rPr>
        <w:t>Note: For valid RO intended for PRACH triggered by PDCCH order, it has been covered in Case 2.</w:t>
      </w:r>
    </w:p>
    <w:p w14:paraId="667EE60C" w14:textId="77777777" w:rsidR="00394F77" w:rsidRPr="00394F77" w:rsidRDefault="00394F77" w:rsidP="00394F77">
      <w:pPr>
        <w:shd w:val="clear" w:color="auto" w:fill="FFFFFF"/>
        <w:rPr>
          <w:rFonts w:ascii="Calibri" w:eastAsia="SimSun" w:hAnsi="Calibri" w:cs="Calibri"/>
          <w:color w:val="000000"/>
          <w:sz w:val="22"/>
          <w:szCs w:val="22"/>
          <w:highlight w:val="green"/>
          <w:lang w:eastAsia="zh-CN"/>
        </w:rPr>
      </w:pPr>
      <w:r w:rsidRPr="00394F77">
        <w:rPr>
          <w:rFonts w:eastAsia="DengXian" w:hint="eastAsia"/>
          <w:szCs w:val="22"/>
          <w:highlight w:val="green"/>
          <w:lang w:eastAsia="zh-CN"/>
        </w:rPr>
        <w:t>A</w:t>
      </w:r>
      <w:r w:rsidRPr="00394F77">
        <w:rPr>
          <w:rFonts w:eastAsia="DengXian"/>
          <w:szCs w:val="22"/>
          <w:highlight w:val="green"/>
          <w:lang w:eastAsia="zh-CN"/>
        </w:rPr>
        <w:t>greement</w:t>
      </w:r>
    </w:p>
    <w:p w14:paraId="4169861B" w14:textId="77777777" w:rsidR="00394F77" w:rsidRPr="00FD2E94" w:rsidRDefault="00394F77" w:rsidP="00394F77">
      <w:pPr>
        <w:numPr>
          <w:ilvl w:val="0"/>
          <w:numId w:val="35"/>
        </w:numPr>
        <w:shd w:val="clear" w:color="auto" w:fill="FFFFFF"/>
        <w:spacing w:before="100" w:beforeAutospacing="1" w:after="100" w:afterAutospacing="1"/>
        <w:rPr>
          <w:rFonts w:ascii="Microsoft YaHei UI" w:eastAsia="Microsoft YaHei UI" w:hAnsi="Microsoft YaHei UI" w:cs="SimSun"/>
          <w:color w:val="000000"/>
          <w:sz w:val="21"/>
          <w:szCs w:val="21"/>
          <w:lang w:val="en-US" w:eastAsia="zh-CN"/>
        </w:rPr>
      </w:pPr>
      <w:r w:rsidRPr="00FD2E94">
        <w:rPr>
          <w:rFonts w:ascii="Times New Roman" w:eastAsia="Microsoft YaHei UI" w:hAnsi="Times New Roman"/>
          <w:color w:val="000000"/>
          <w:szCs w:val="20"/>
          <w:lang w:val="en-US" w:eastAsia="zh-CN"/>
        </w:rPr>
        <w:t>For Case 8 of valid RO overlapping with dynamically scheduled DL reception, leave it to UE implementation whether to receive the dynamically scheduled DL or transmit PRACH</w:t>
      </w:r>
    </w:p>
    <w:p w14:paraId="10919AD5" w14:textId="508F94D2" w:rsidR="002A448F" w:rsidRDefault="00394F77" w:rsidP="002A448F">
      <w:pPr>
        <w:spacing w:line="288" w:lineRule="auto"/>
        <w:jc w:val="both"/>
      </w:pPr>
      <w:r>
        <w:rPr>
          <w:rFonts w:hint="eastAsia"/>
          <w:lang w:eastAsia="ko-KR"/>
        </w:rPr>
        <w:t>A</w:t>
      </w:r>
      <w:r w:rsidR="002A448F">
        <w:t xml:space="preserve"> remaining issue is </w:t>
      </w:r>
      <w:r w:rsidR="002A448F" w:rsidRPr="00FA20BF">
        <w:t xml:space="preserve">whether or not the set of symbols overlapping with DL reception includes also </w:t>
      </w:r>
      <w:r w:rsidR="002A448F" w:rsidRPr="002A448F">
        <w:rPr>
          <w:i/>
        </w:rPr>
        <w:t>N</w:t>
      </w:r>
      <w:r w:rsidR="002A448F" w:rsidRPr="002A448F">
        <w:rPr>
          <w:i/>
          <w:vertAlign w:val="subscript"/>
        </w:rPr>
        <w:t>gap</w:t>
      </w:r>
      <w:r w:rsidR="002A448F" w:rsidRPr="00FA20BF">
        <w:t xml:space="preserve"> symbols before the valid RO and whether the same value for </w:t>
      </w:r>
      <w:r w:rsidR="002A448F" w:rsidRPr="002A448F">
        <w:rPr>
          <w:i/>
        </w:rPr>
        <w:t>N</w:t>
      </w:r>
      <w:r w:rsidR="002A448F" w:rsidRPr="002A448F">
        <w:rPr>
          <w:i/>
          <w:vertAlign w:val="subscript"/>
        </w:rPr>
        <w:t>ga</w:t>
      </w:r>
      <w:r w:rsidR="002A448F" w:rsidRPr="002A448F">
        <w:rPr>
          <w:vertAlign w:val="subscript"/>
        </w:rPr>
        <w:t>p</w:t>
      </w:r>
      <w:r w:rsidR="002A448F" w:rsidRPr="00FA20BF">
        <w:t xml:space="preserve"> in current spec is reused for HD-FDD</w:t>
      </w:r>
      <w:r w:rsidR="002A448F">
        <w:t xml:space="preserve">. Although </w:t>
      </w:r>
      <w:r w:rsidR="002A448F" w:rsidRPr="000578B2">
        <w:t xml:space="preserve">the </w:t>
      </w:r>
      <w:r w:rsidR="002A448F" w:rsidRPr="002A448F">
        <w:rPr>
          <w:i/>
          <w:iCs/>
        </w:rPr>
        <w:t>N</w:t>
      </w:r>
      <w:r w:rsidR="002A448F" w:rsidRPr="002A448F">
        <w:rPr>
          <w:i/>
          <w:iCs/>
          <w:vertAlign w:val="subscript"/>
        </w:rPr>
        <w:t>gap</w:t>
      </w:r>
      <w:r w:rsidR="002A448F" w:rsidRPr="000578B2">
        <w:t xml:space="preserve"> symbols are </w:t>
      </w:r>
      <w:r w:rsidR="002A448F">
        <w:t xml:space="preserve">specified in order </w:t>
      </w:r>
      <w:r w:rsidR="002A448F" w:rsidRPr="000578B2">
        <w:t>to reduce or avoid that DL transmissions from the nearby gNBs interfere with the local cell UL signals reception</w:t>
      </w:r>
      <w:r w:rsidR="002A448F">
        <w:t>, i</w:t>
      </w:r>
      <w:r w:rsidR="002A448F">
        <w:rPr>
          <w:rFonts w:hint="eastAsia"/>
          <w:lang w:eastAsia="ko-KR"/>
        </w:rPr>
        <w:t>f</w:t>
      </w:r>
      <w:r w:rsidR="002A448F" w:rsidRPr="000578B2">
        <w:t xml:space="preserve"> </w:t>
      </w:r>
      <w:r w:rsidR="002A448F" w:rsidRPr="002A448F">
        <w:rPr>
          <w:i/>
          <w:iCs/>
        </w:rPr>
        <w:t>N</w:t>
      </w:r>
      <w:r w:rsidR="002A448F" w:rsidRPr="002A448F">
        <w:rPr>
          <w:i/>
          <w:iCs/>
          <w:vertAlign w:val="subscript"/>
        </w:rPr>
        <w:t>gap</w:t>
      </w:r>
      <w:r w:rsidR="002A448F" w:rsidRPr="000578B2">
        <w:t xml:space="preserve"> symbols</w:t>
      </w:r>
      <w:r w:rsidR="002A448F">
        <w:t xml:space="preserve"> </w:t>
      </w:r>
      <w:r w:rsidR="002A448F">
        <w:rPr>
          <w:rFonts w:hint="eastAsia"/>
          <w:lang w:eastAsia="ko-KR"/>
        </w:rPr>
        <w:t>are</w:t>
      </w:r>
      <w:r w:rsidR="002A448F">
        <w:t xml:space="preserve"> </w:t>
      </w:r>
      <w:r w:rsidR="002A448F">
        <w:rPr>
          <w:rFonts w:hint="eastAsia"/>
          <w:lang w:eastAsia="ko-KR"/>
        </w:rPr>
        <w:t>specified</w:t>
      </w:r>
      <w:r w:rsidR="002A448F">
        <w:t xml:space="preserve"> </w:t>
      </w:r>
      <w:r w:rsidR="002A448F">
        <w:rPr>
          <w:rFonts w:hint="eastAsia"/>
          <w:lang w:eastAsia="ko-KR"/>
        </w:rPr>
        <w:t>in</w:t>
      </w:r>
      <w:r w:rsidR="002A448F">
        <w:t xml:space="preserve"> </w:t>
      </w:r>
      <w:r w:rsidR="002A448F">
        <w:rPr>
          <w:rFonts w:hint="eastAsia"/>
          <w:lang w:eastAsia="ko-KR"/>
        </w:rPr>
        <w:t>paired</w:t>
      </w:r>
      <w:r w:rsidR="002A448F">
        <w:t xml:space="preserve"> </w:t>
      </w:r>
      <w:r w:rsidR="002A448F">
        <w:rPr>
          <w:rFonts w:hint="eastAsia"/>
          <w:lang w:eastAsia="ko-KR"/>
        </w:rPr>
        <w:t>spectrum</w:t>
      </w:r>
      <w:r w:rsidR="002A448F">
        <w:t xml:space="preserve"> </w:t>
      </w:r>
      <w:r w:rsidR="002A448F">
        <w:rPr>
          <w:rFonts w:hint="eastAsia"/>
          <w:lang w:eastAsia="ko-KR"/>
        </w:rPr>
        <w:t>for</w:t>
      </w:r>
      <w:r w:rsidR="002A448F">
        <w:t xml:space="preserve"> </w:t>
      </w:r>
      <w:r w:rsidR="002A448F">
        <w:rPr>
          <w:rFonts w:hint="eastAsia"/>
          <w:lang w:eastAsia="ko-KR"/>
        </w:rPr>
        <w:t>HD-FDD</w:t>
      </w:r>
      <w:r w:rsidR="002A448F">
        <w:t xml:space="preserve"> </w:t>
      </w:r>
      <w:r w:rsidR="002A448F">
        <w:rPr>
          <w:rFonts w:hint="eastAsia"/>
          <w:lang w:eastAsia="ko-KR"/>
        </w:rPr>
        <w:t>RedCap</w:t>
      </w:r>
      <w:r w:rsidR="002A448F">
        <w:t xml:space="preserve"> </w:t>
      </w:r>
      <w:r w:rsidR="002A448F">
        <w:rPr>
          <w:rFonts w:hint="eastAsia"/>
          <w:lang w:eastAsia="ko-KR"/>
        </w:rPr>
        <w:t>UEs</w:t>
      </w:r>
      <w:r w:rsidR="002A448F">
        <w:t xml:space="preserve">, </w:t>
      </w:r>
      <w:r w:rsidR="002A448F" w:rsidRPr="000578B2">
        <w:t>it can be utilized as the RX/TX switching</w:t>
      </w:r>
      <w:r w:rsidR="002A448F">
        <w:t xml:space="preserve">. </w:t>
      </w:r>
      <w:r w:rsidR="002A448F">
        <w:rPr>
          <w:lang w:eastAsia="ko-KR"/>
        </w:rPr>
        <w:t xml:space="preserve">In case </w:t>
      </w:r>
      <w:r w:rsidR="002A448F" w:rsidRPr="002A448F">
        <w:rPr>
          <w:i/>
          <w:lang w:eastAsia="ko-KR"/>
        </w:rPr>
        <w:t>N</w:t>
      </w:r>
      <w:r w:rsidR="002A448F" w:rsidRPr="002A448F">
        <w:rPr>
          <w:i/>
          <w:vertAlign w:val="subscript"/>
          <w:lang w:eastAsia="ko-KR"/>
        </w:rPr>
        <w:t>gap</w:t>
      </w:r>
      <w:r w:rsidR="002A448F" w:rsidRPr="00AE750B">
        <w:rPr>
          <w:lang w:eastAsia="ko-KR"/>
        </w:rPr>
        <w:t xml:space="preserve"> equals to 0</w:t>
      </w:r>
      <w:r w:rsidR="002A448F">
        <w:rPr>
          <w:rFonts w:hint="eastAsia"/>
          <w:lang w:eastAsia="ko-KR"/>
        </w:rPr>
        <w:t>,</w:t>
      </w:r>
      <w:r w:rsidR="002A448F">
        <w:t xml:space="preserve"> </w:t>
      </w:r>
      <w:r w:rsidR="002A448F" w:rsidRPr="000578B2">
        <w:t>the RX/TX switching time</w:t>
      </w:r>
      <w:r w:rsidR="002A448F">
        <w:t xml:space="preserve"> is considered.</w:t>
      </w:r>
    </w:p>
    <w:p w14:paraId="2F4D13E2" w14:textId="77777777" w:rsidR="00291E6C" w:rsidRDefault="00291E6C" w:rsidP="002A448F">
      <w:pPr>
        <w:spacing w:line="288" w:lineRule="auto"/>
        <w:jc w:val="both"/>
      </w:pPr>
    </w:p>
    <w:p w14:paraId="3CED944E" w14:textId="54D767F7" w:rsidR="002A448F" w:rsidRPr="00355CB9" w:rsidRDefault="002A448F" w:rsidP="002A448F">
      <w:pPr>
        <w:spacing w:after="120" w:line="276" w:lineRule="auto"/>
        <w:jc w:val="both"/>
        <w:rPr>
          <w:i/>
        </w:rPr>
      </w:pPr>
      <w:r w:rsidRPr="00355CB9">
        <w:rPr>
          <w:i/>
        </w:rPr>
        <w:t xml:space="preserve">Proposal </w:t>
      </w:r>
      <w:r w:rsidR="00D24EF4" w:rsidRPr="00355CB9">
        <w:rPr>
          <w:rFonts w:hint="eastAsia"/>
          <w:i/>
          <w:lang w:eastAsia="ko-KR"/>
        </w:rPr>
        <w:t>2</w:t>
      </w:r>
      <w:r w:rsidRPr="00355CB9">
        <w:rPr>
          <w:i/>
        </w:rPr>
        <w:t xml:space="preserve">: </w:t>
      </w:r>
      <w:r w:rsidRPr="00355CB9">
        <w:rPr>
          <w:i/>
          <w:iCs/>
        </w:rPr>
        <w:t>N</w:t>
      </w:r>
      <w:r w:rsidRPr="00355CB9">
        <w:rPr>
          <w:i/>
          <w:iCs/>
          <w:vertAlign w:val="subscript"/>
        </w:rPr>
        <w:t>gap</w:t>
      </w:r>
      <w:r w:rsidRPr="00355CB9">
        <w:rPr>
          <w:i/>
        </w:rPr>
        <w:t xml:space="preserve"> symbols are specified for HD-FDD RedCap UEs as in Rel-16. In case </w:t>
      </w:r>
      <w:r w:rsidRPr="00355CB9">
        <w:rPr>
          <w:i/>
          <w:iCs/>
        </w:rPr>
        <w:t>N</w:t>
      </w:r>
      <w:r w:rsidRPr="00355CB9">
        <w:rPr>
          <w:i/>
          <w:iCs/>
          <w:vertAlign w:val="subscript"/>
        </w:rPr>
        <w:t>gap</w:t>
      </w:r>
      <w:r w:rsidRPr="00355CB9">
        <w:rPr>
          <w:i/>
        </w:rPr>
        <w:t xml:space="preserve"> equals to 0, the RX/TX switching time is considered.</w:t>
      </w:r>
    </w:p>
    <w:p w14:paraId="015F444A" w14:textId="77777777" w:rsidR="002A448F" w:rsidRDefault="002A448F" w:rsidP="002A448F">
      <w:pPr>
        <w:spacing w:after="120" w:line="276" w:lineRule="auto"/>
        <w:jc w:val="both"/>
        <w:rPr>
          <w:i/>
        </w:rPr>
      </w:pPr>
    </w:p>
    <w:p w14:paraId="3ECB7717" w14:textId="77777777" w:rsidR="002A448F" w:rsidRPr="002A448F" w:rsidRDefault="002A448F" w:rsidP="002A448F">
      <w:pPr>
        <w:spacing w:line="312" w:lineRule="auto"/>
        <w:rPr>
          <w:b/>
          <w:u w:val="single"/>
        </w:rPr>
      </w:pPr>
      <w:r w:rsidRPr="002A448F">
        <w:rPr>
          <w:b/>
          <w:u w:val="single"/>
        </w:rPr>
        <w:t>Case 9: RX/TX switching time</w:t>
      </w:r>
    </w:p>
    <w:p w14:paraId="1EA48DA4" w14:textId="77777777" w:rsidR="002A448F" w:rsidRPr="002A448F" w:rsidRDefault="002A448F" w:rsidP="002A448F">
      <w:pPr>
        <w:spacing w:line="252" w:lineRule="auto"/>
        <w:rPr>
          <w:b/>
          <w:u w:val="single"/>
        </w:rPr>
      </w:pPr>
    </w:p>
    <w:p w14:paraId="29DA9B2E" w14:textId="347BB6D3" w:rsidR="002A448F" w:rsidRDefault="002A448F" w:rsidP="002A448F">
      <w:pPr>
        <w:spacing w:line="252" w:lineRule="auto"/>
      </w:pPr>
      <w:r>
        <w:t xml:space="preserve">For Case </w:t>
      </w:r>
      <w:r>
        <w:rPr>
          <w:rFonts w:hint="eastAsia"/>
          <w:lang w:eastAsia="ko-KR"/>
        </w:rPr>
        <w:t>9</w:t>
      </w:r>
      <w:r>
        <w:t xml:space="preserve">, the following </w:t>
      </w:r>
      <w:r w:rsidR="00394F77">
        <w:rPr>
          <w:rFonts w:hint="eastAsia"/>
          <w:lang w:eastAsia="ko-KR"/>
        </w:rPr>
        <w:t>agreement</w:t>
      </w:r>
      <w:r w:rsidR="00394F77">
        <w:t xml:space="preserve"> </w:t>
      </w:r>
      <w:r w:rsidR="00394F77">
        <w:rPr>
          <w:rFonts w:hint="eastAsia"/>
          <w:lang w:eastAsia="ko-KR"/>
        </w:rPr>
        <w:t>and</w:t>
      </w:r>
      <w:r w:rsidR="00394F77">
        <w:t xml:space="preserve"> </w:t>
      </w:r>
      <w:r>
        <w:rPr>
          <w:rFonts w:hint="eastAsia"/>
          <w:lang w:eastAsia="ko-KR"/>
        </w:rPr>
        <w:t>working</w:t>
      </w:r>
      <w:r>
        <w:t xml:space="preserve"> </w:t>
      </w:r>
      <w:r>
        <w:rPr>
          <w:rFonts w:hint="eastAsia"/>
          <w:lang w:eastAsia="ko-KR"/>
        </w:rPr>
        <w:t>assumption</w:t>
      </w:r>
      <w:r>
        <w:t xml:space="preserve"> w</w:t>
      </w:r>
      <w:r>
        <w:rPr>
          <w:rFonts w:hint="eastAsia"/>
          <w:lang w:eastAsia="ko-KR"/>
        </w:rPr>
        <w:t>as</w:t>
      </w:r>
      <w:r>
        <w:t xml:space="preserve"> </w:t>
      </w:r>
      <w:r>
        <w:rPr>
          <w:rFonts w:hint="eastAsia"/>
          <w:lang w:eastAsia="ko-KR"/>
        </w:rPr>
        <w:t>made</w:t>
      </w:r>
      <w:r>
        <w:t>:</w:t>
      </w:r>
    </w:p>
    <w:p w14:paraId="427FFBF1" w14:textId="77777777" w:rsidR="002A448F" w:rsidRPr="001D5BC1" w:rsidRDefault="002A448F" w:rsidP="002A448F">
      <w:pPr>
        <w:rPr>
          <w:highlight w:val="darkYellow"/>
        </w:rPr>
      </w:pPr>
    </w:p>
    <w:p w14:paraId="73ACC007" w14:textId="77777777" w:rsidR="00394F77" w:rsidRPr="003E4C70" w:rsidRDefault="00394F77" w:rsidP="00394F77">
      <w:pPr>
        <w:shd w:val="clear" w:color="auto" w:fill="FFFFFF"/>
        <w:spacing w:after="180" w:line="252" w:lineRule="atLeast"/>
        <w:jc w:val="both"/>
        <w:rPr>
          <w:rFonts w:ascii="굴림" w:eastAsia="굴림" w:hAnsi="굴림" w:cs="SimSun"/>
          <w:color w:val="000000"/>
          <w:sz w:val="24"/>
          <w:highlight w:val="green"/>
          <w:lang w:val="en-US" w:eastAsia="zh-CN"/>
        </w:rPr>
      </w:pPr>
      <w:r w:rsidRPr="003E4C70">
        <w:rPr>
          <w:rFonts w:ascii="Times New Roman" w:eastAsia="굴림" w:hAnsi="Times New Roman"/>
          <w:b/>
          <w:bCs/>
          <w:color w:val="000000"/>
          <w:szCs w:val="20"/>
          <w:highlight w:val="green"/>
          <w:shd w:val="clear" w:color="auto" w:fill="FFFF00"/>
          <w:lang w:eastAsia="zh-CN"/>
        </w:rPr>
        <w:t xml:space="preserve">Agreement </w:t>
      </w:r>
    </w:p>
    <w:p w14:paraId="454FCB3F" w14:textId="77777777" w:rsidR="00394F77" w:rsidRPr="004A1921" w:rsidRDefault="00394F77" w:rsidP="00394F77">
      <w:pPr>
        <w:numPr>
          <w:ilvl w:val="0"/>
          <w:numId w:val="34"/>
        </w:numPr>
        <w:shd w:val="clear" w:color="auto" w:fill="FFFFFF"/>
        <w:spacing w:after="180" w:line="252" w:lineRule="atLeast"/>
        <w:jc w:val="both"/>
        <w:rPr>
          <w:rFonts w:ascii="굴림" w:eastAsia="굴림" w:hAnsi="굴림" w:cs="SimSun"/>
          <w:color w:val="000000"/>
          <w:sz w:val="24"/>
          <w:lang w:val="en-US" w:eastAsia="zh-CN"/>
        </w:rPr>
      </w:pPr>
      <w:r w:rsidRPr="004A1921">
        <w:rPr>
          <w:rFonts w:ascii="Times New Roman" w:eastAsia="굴림" w:hAnsi="Times New Roman"/>
          <w:color w:val="000000"/>
          <w:szCs w:val="20"/>
          <w:lang w:eastAsia="zh-CN"/>
        </w:rPr>
        <w:t>For HD-FDD, reuse the same principle as Rel-15/16 UE not capable of full-duplex communication</w:t>
      </w:r>
    </w:p>
    <w:p w14:paraId="21350FB9" w14:textId="77777777" w:rsidR="00394F77" w:rsidRPr="004A1921" w:rsidRDefault="00394F77" w:rsidP="00394F77">
      <w:pPr>
        <w:numPr>
          <w:ilvl w:val="1"/>
          <w:numId w:val="34"/>
        </w:numPr>
        <w:shd w:val="clear" w:color="auto" w:fill="FFFFFF"/>
        <w:spacing w:after="180" w:line="252" w:lineRule="atLeast"/>
        <w:jc w:val="both"/>
        <w:rPr>
          <w:rFonts w:ascii="굴림" w:eastAsia="굴림" w:hAnsi="굴림" w:cs="SimSun"/>
          <w:color w:val="000000"/>
          <w:sz w:val="24"/>
          <w:lang w:val="en-US" w:eastAsia="zh-CN"/>
        </w:rPr>
      </w:pPr>
      <w:r w:rsidRPr="004A1921">
        <w:rPr>
          <w:rFonts w:ascii="Times New Roman" w:eastAsia="굴림" w:hAnsi="Times New Roman"/>
          <w:color w:val="000000"/>
          <w:szCs w:val="20"/>
          <w:lang w:eastAsia="zh-CN"/>
        </w:rPr>
        <w:t>A HD-FDD UE is not expected to transmit in the uplink earlier than </w:t>
      </w:r>
      <w:r w:rsidRPr="004A1921">
        <w:rPr>
          <w:rFonts w:ascii="Times New Roman" w:eastAsia="굴림" w:hAnsi="Times New Roman"/>
          <w:i/>
          <w:iCs/>
          <w:color w:val="000000"/>
          <w:szCs w:val="20"/>
          <w:lang w:eastAsia="zh-CN"/>
        </w:rPr>
        <w:t>N</w:t>
      </w:r>
      <w:r w:rsidRPr="004A1921">
        <w:rPr>
          <w:rFonts w:ascii="Times New Roman" w:eastAsia="굴림" w:hAnsi="Times New Roman"/>
          <w:i/>
          <w:iCs/>
          <w:color w:val="000000"/>
          <w:szCs w:val="20"/>
          <w:vertAlign w:val="subscript"/>
          <w:lang w:eastAsia="zh-CN"/>
        </w:rPr>
        <w:t>RX-TX</w:t>
      </w:r>
      <w:r w:rsidRPr="004A1921">
        <w:rPr>
          <w:rFonts w:ascii="Times New Roman" w:eastAsia="굴림" w:hAnsi="Times New Roman"/>
          <w:i/>
          <w:iCs/>
          <w:color w:val="000000"/>
          <w:szCs w:val="20"/>
          <w:lang w:eastAsia="zh-CN"/>
        </w:rPr>
        <w:t> T</w:t>
      </w:r>
      <w:r w:rsidRPr="004A1921">
        <w:rPr>
          <w:rFonts w:ascii="Times New Roman" w:eastAsia="굴림" w:hAnsi="Times New Roman"/>
          <w:i/>
          <w:iCs/>
          <w:color w:val="000000"/>
          <w:szCs w:val="20"/>
          <w:vertAlign w:val="subscript"/>
          <w:lang w:eastAsia="zh-CN"/>
        </w:rPr>
        <w:t>c</w:t>
      </w:r>
      <w:r w:rsidRPr="004A1921">
        <w:rPr>
          <w:rFonts w:ascii="Times New Roman" w:eastAsia="굴림" w:hAnsi="Times New Roman"/>
          <w:color w:val="000000"/>
          <w:szCs w:val="20"/>
          <w:lang w:eastAsia="zh-CN"/>
        </w:rPr>
        <w:t> after the end of the last received downlink symbol in the same cell</w:t>
      </w:r>
    </w:p>
    <w:p w14:paraId="0BA8EBE6" w14:textId="77777777" w:rsidR="00394F77" w:rsidRPr="004A1921" w:rsidRDefault="00394F77" w:rsidP="00394F77">
      <w:pPr>
        <w:numPr>
          <w:ilvl w:val="1"/>
          <w:numId w:val="34"/>
        </w:numPr>
        <w:shd w:val="clear" w:color="auto" w:fill="FFFFFF"/>
        <w:spacing w:after="180" w:line="252" w:lineRule="atLeast"/>
        <w:jc w:val="both"/>
        <w:rPr>
          <w:rFonts w:ascii="굴림" w:eastAsia="굴림" w:hAnsi="굴림" w:cs="SimSun"/>
          <w:color w:val="000000"/>
          <w:sz w:val="24"/>
          <w:lang w:val="en-US" w:eastAsia="zh-CN"/>
        </w:rPr>
      </w:pPr>
      <w:r w:rsidRPr="004A1921">
        <w:rPr>
          <w:rFonts w:ascii="Times New Roman" w:eastAsia="굴림" w:hAnsi="Times New Roman"/>
          <w:color w:val="000000"/>
          <w:szCs w:val="20"/>
          <w:lang w:eastAsia="zh-CN"/>
        </w:rPr>
        <w:t>A HD-FDD UE is not expected to receive in the downlink earlier than </w:t>
      </w:r>
      <w:r w:rsidRPr="004A1921">
        <w:rPr>
          <w:rFonts w:ascii="Times New Roman" w:eastAsia="굴림" w:hAnsi="Times New Roman"/>
          <w:i/>
          <w:iCs/>
          <w:color w:val="000000"/>
          <w:szCs w:val="20"/>
          <w:lang w:eastAsia="zh-CN"/>
        </w:rPr>
        <w:t>N</w:t>
      </w:r>
      <w:r w:rsidRPr="004A1921">
        <w:rPr>
          <w:rFonts w:ascii="Times New Roman" w:eastAsia="굴림" w:hAnsi="Times New Roman"/>
          <w:i/>
          <w:iCs/>
          <w:color w:val="000000"/>
          <w:szCs w:val="20"/>
          <w:vertAlign w:val="subscript"/>
          <w:lang w:eastAsia="zh-CN"/>
        </w:rPr>
        <w:t>TX-RX</w:t>
      </w:r>
      <w:r w:rsidRPr="004A1921">
        <w:rPr>
          <w:rFonts w:ascii="Times New Roman" w:eastAsia="굴림" w:hAnsi="Times New Roman"/>
          <w:i/>
          <w:iCs/>
          <w:color w:val="000000"/>
          <w:szCs w:val="20"/>
          <w:lang w:eastAsia="zh-CN"/>
        </w:rPr>
        <w:t> T</w:t>
      </w:r>
      <w:r w:rsidRPr="004A1921">
        <w:rPr>
          <w:rFonts w:ascii="Times New Roman" w:eastAsia="굴림" w:hAnsi="Times New Roman"/>
          <w:i/>
          <w:iCs/>
          <w:color w:val="000000"/>
          <w:szCs w:val="20"/>
          <w:vertAlign w:val="subscript"/>
          <w:lang w:eastAsia="zh-CN"/>
        </w:rPr>
        <w:t>c</w:t>
      </w:r>
      <w:r w:rsidRPr="004A1921">
        <w:rPr>
          <w:rFonts w:ascii="Times New Roman" w:eastAsia="굴림" w:hAnsi="Times New Roman"/>
          <w:color w:val="000000"/>
          <w:szCs w:val="20"/>
          <w:lang w:eastAsia="zh-CN"/>
        </w:rPr>
        <w:t> after the end of the last transmitted uplink symbol in the same cell</w:t>
      </w:r>
    </w:p>
    <w:p w14:paraId="6A6E992A" w14:textId="77777777" w:rsidR="00394F77" w:rsidRPr="004A1921" w:rsidRDefault="00394F77" w:rsidP="00394F77">
      <w:pPr>
        <w:numPr>
          <w:ilvl w:val="1"/>
          <w:numId w:val="34"/>
        </w:numPr>
        <w:shd w:val="clear" w:color="auto" w:fill="FFFFFF"/>
        <w:spacing w:after="180" w:line="252" w:lineRule="atLeast"/>
        <w:jc w:val="both"/>
        <w:rPr>
          <w:rFonts w:ascii="굴림" w:eastAsia="굴림" w:hAnsi="굴림" w:cs="SimSun"/>
          <w:sz w:val="24"/>
          <w:lang w:val="en-US" w:eastAsia="zh-CN"/>
        </w:rPr>
      </w:pPr>
      <w:r w:rsidRPr="004A1921">
        <w:rPr>
          <w:rFonts w:ascii="Times New Roman" w:eastAsia="굴림" w:hAnsi="Times New Roman"/>
          <w:i/>
          <w:iCs/>
          <w:szCs w:val="20"/>
          <w:lang w:eastAsia="zh-CN"/>
        </w:rPr>
        <w:t>N</w:t>
      </w:r>
      <w:r w:rsidRPr="004A1921">
        <w:rPr>
          <w:rFonts w:ascii="Times New Roman" w:eastAsia="굴림" w:hAnsi="Times New Roman"/>
          <w:i/>
          <w:iCs/>
          <w:szCs w:val="20"/>
          <w:vertAlign w:val="subscript"/>
          <w:lang w:eastAsia="zh-CN"/>
        </w:rPr>
        <w:t>RX-TX</w:t>
      </w:r>
      <w:r w:rsidRPr="004A1921">
        <w:rPr>
          <w:rFonts w:ascii="Times New Roman" w:eastAsia="굴림" w:hAnsi="Times New Roman"/>
          <w:i/>
          <w:iCs/>
          <w:szCs w:val="20"/>
          <w:lang w:eastAsia="zh-CN"/>
        </w:rPr>
        <w:t> T</w:t>
      </w:r>
      <w:r w:rsidRPr="004A1921">
        <w:rPr>
          <w:rFonts w:ascii="Times New Roman" w:eastAsia="굴림" w:hAnsi="Times New Roman"/>
          <w:i/>
          <w:iCs/>
          <w:szCs w:val="20"/>
          <w:vertAlign w:val="subscript"/>
          <w:lang w:eastAsia="zh-CN"/>
        </w:rPr>
        <w:t>c</w:t>
      </w:r>
      <w:r w:rsidRPr="004A1921">
        <w:rPr>
          <w:rFonts w:ascii="Times New Roman" w:eastAsia="굴림" w:hAnsi="Times New Roman"/>
          <w:szCs w:val="20"/>
          <w:lang w:eastAsia="zh-CN"/>
        </w:rPr>
        <w:t> and </w:t>
      </w:r>
      <w:r w:rsidRPr="004A1921">
        <w:rPr>
          <w:rFonts w:ascii="Times New Roman" w:eastAsia="굴림" w:hAnsi="Times New Roman"/>
          <w:i/>
          <w:iCs/>
          <w:szCs w:val="20"/>
          <w:lang w:eastAsia="zh-CN"/>
        </w:rPr>
        <w:t>N</w:t>
      </w:r>
      <w:r w:rsidRPr="004A1921">
        <w:rPr>
          <w:rFonts w:ascii="Times New Roman" w:eastAsia="굴림" w:hAnsi="Times New Roman"/>
          <w:i/>
          <w:iCs/>
          <w:szCs w:val="20"/>
          <w:vertAlign w:val="subscript"/>
          <w:lang w:eastAsia="zh-CN"/>
        </w:rPr>
        <w:t>TX-RX</w:t>
      </w:r>
      <w:r w:rsidRPr="004A1921">
        <w:rPr>
          <w:rFonts w:ascii="Times New Roman" w:eastAsia="굴림" w:hAnsi="Times New Roman"/>
          <w:i/>
          <w:iCs/>
          <w:szCs w:val="20"/>
          <w:lang w:eastAsia="zh-CN"/>
        </w:rPr>
        <w:t> T</w:t>
      </w:r>
      <w:r w:rsidRPr="004A1921">
        <w:rPr>
          <w:rFonts w:ascii="Times New Roman" w:eastAsia="굴림" w:hAnsi="Times New Roman"/>
          <w:i/>
          <w:iCs/>
          <w:szCs w:val="20"/>
          <w:vertAlign w:val="subscript"/>
          <w:lang w:eastAsia="zh-CN"/>
        </w:rPr>
        <w:t>c</w:t>
      </w:r>
      <w:r w:rsidRPr="004A1921">
        <w:rPr>
          <w:rFonts w:ascii="Times New Roman" w:eastAsia="굴림" w:hAnsi="Times New Roman"/>
          <w:szCs w:val="20"/>
          <w:lang w:eastAsia="zh-CN"/>
        </w:rPr>
        <w:t> are the same as the transition time for FR1 in Table 4.3.2-3, TS 38.211 for a UE not capable of full-duplex communication</w:t>
      </w:r>
    </w:p>
    <w:p w14:paraId="2FF6CC75" w14:textId="77777777" w:rsidR="00394F77" w:rsidRPr="004A1921" w:rsidRDefault="00394F77" w:rsidP="00394F77">
      <w:pPr>
        <w:numPr>
          <w:ilvl w:val="0"/>
          <w:numId w:val="34"/>
        </w:numPr>
        <w:shd w:val="clear" w:color="auto" w:fill="FFFFFF"/>
        <w:spacing w:after="180" w:line="252" w:lineRule="atLeast"/>
        <w:jc w:val="both"/>
        <w:rPr>
          <w:rFonts w:ascii="굴림" w:eastAsia="굴림" w:hAnsi="굴림" w:cs="SimSun"/>
          <w:color w:val="000000"/>
          <w:sz w:val="24"/>
          <w:lang w:val="en-US" w:eastAsia="zh-CN"/>
        </w:rPr>
      </w:pPr>
      <w:r w:rsidRPr="004A1921">
        <w:rPr>
          <w:rFonts w:ascii="Times New Roman" w:eastAsia="굴림" w:hAnsi="Times New Roman"/>
          <w:szCs w:val="20"/>
          <w:lang w:eastAsia="zh-CN"/>
        </w:rPr>
        <w:t>(Working Assumption) </w:t>
      </w:r>
      <w:r w:rsidRPr="004A1921">
        <w:rPr>
          <w:rFonts w:ascii="Times New Roman" w:eastAsia="굴림" w:hAnsi="Times New Roman"/>
          <w:color w:val="000000"/>
          <w:szCs w:val="20"/>
          <w:lang w:eastAsia="zh-CN"/>
        </w:rPr>
        <w:t>The “back-to-back” non-overlapping UL/DL without sufficient gap between RRC configured UL and DL may happen, i.e., are allowed for HD-FDD UEs.</w:t>
      </w:r>
    </w:p>
    <w:p w14:paraId="2A0E6312" w14:textId="77777777" w:rsidR="00394F77" w:rsidRPr="004A1921" w:rsidRDefault="00394F77" w:rsidP="00394F77">
      <w:pPr>
        <w:numPr>
          <w:ilvl w:val="1"/>
          <w:numId w:val="34"/>
        </w:numPr>
        <w:shd w:val="clear" w:color="auto" w:fill="FFFFFF"/>
        <w:spacing w:after="180" w:line="252" w:lineRule="atLeast"/>
        <w:jc w:val="both"/>
        <w:rPr>
          <w:rFonts w:ascii="굴림" w:eastAsia="굴림" w:hAnsi="굴림" w:cs="SimSun"/>
          <w:color w:val="000000"/>
          <w:sz w:val="24"/>
          <w:lang w:val="en-US" w:eastAsia="zh-CN"/>
        </w:rPr>
      </w:pPr>
      <w:r w:rsidRPr="004A1921">
        <w:rPr>
          <w:rFonts w:ascii="Times New Roman" w:eastAsia="굴림" w:hAnsi="Times New Roman"/>
          <w:color w:val="000000"/>
          <w:szCs w:val="20"/>
          <w:lang w:eastAsia="zh-CN"/>
        </w:rPr>
        <w:t>RRC configured DL/UL includes at least cell specific higher layer parameters configured DL/UL</w:t>
      </w:r>
    </w:p>
    <w:p w14:paraId="04FB76B8" w14:textId="77777777" w:rsidR="00394F77" w:rsidRPr="004A1921" w:rsidRDefault="00394F77" w:rsidP="00394F77">
      <w:pPr>
        <w:numPr>
          <w:ilvl w:val="1"/>
          <w:numId w:val="34"/>
        </w:numPr>
        <w:shd w:val="clear" w:color="auto" w:fill="FFFFFF"/>
        <w:spacing w:after="180" w:line="252" w:lineRule="atLeast"/>
        <w:jc w:val="both"/>
        <w:rPr>
          <w:rFonts w:ascii="굴림" w:eastAsia="굴림" w:hAnsi="굴림" w:cs="SimSun"/>
          <w:color w:val="000000"/>
          <w:sz w:val="24"/>
          <w:lang w:val="en-US" w:eastAsia="zh-CN"/>
        </w:rPr>
      </w:pPr>
      <w:r w:rsidRPr="004A1921">
        <w:rPr>
          <w:rFonts w:ascii="Times New Roman" w:eastAsia="굴림" w:hAnsi="Times New Roman"/>
          <w:color w:val="000000"/>
          <w:szCs w:val="20"/>
          <w:lang w:eastAsia="zh-CN"/>
        </w:rPr>
        <w:t>Discuss further whether to specify a clear UE behavior, or leave it to UE implementation to ensure that the switching time is satisfied</w:t>
      </w:r>
    </w:p>
    <w:p w14:paraId="3E0627C4" w14:textId="77777777" w:rsidR="00394F77" w:rsidRPr="004A1921" w:rsidRDefault="00394F77" w:rsidP="00394F77">
      <w:pPr>
        <w:numPr>
          <w:ilvl w:val="1"/>
          <w:numId w:val="34"/>
        </w:numPr>
        <w:shd w:val="clear" w:color="auto" w:fill="FFFFFF"/>
        <w:spacing w:after="180" w:line="252" w:lineRule="atLeast"/>
        <w:jc w:val="both"/>
        <w:rPr>
          <w:rFonts w:ascii="굴림" w:eastAsia="굴림" w:hAnsi="굴림" w:cs="SimSun"/>
          <w:color w:val="000000"/>
          <w:sz w:val="24"/>
          <w:lang w:val="en-US" w:eastAsia="zh-CN"/>
        </w:rPr>
      </w:pPr>
      <w:r w:rsidRPr="004A1921">
        <w:rPr>
          <w:rFonts w:ascii="Times New Roman" w:eastAsia="굴림" w:hAnsi="Times New Roman"/>
          <w:color w:val="000000"/>
          <w:szCs w:val="20"/>
          <w:lang w:eastAsia="zh-CN"/>
        </w:rPr>
        <w:t>Note: This does not mean a HD-FDD UE is required to support the back-to-back UL/DL switching without sufficient gap</w:t>
      </w:r>
    </w:p>
    <w:p w14:paraId="1F8B86B8" w14:textId="77777777" w:rsidR="002A448F" w:rsidRPr="00394F77" w:rsidRDefault="002A448F" w:rsidP="002A448F">
      <w:pPr>
        <w:pStyle w:val="af6"/>
        <w:spacing w:line="288" w:lineRule="auto"/>
        <w:ind w:left="800" w:firstLine="284"/>
        <w:rPr>
          <w:lang w:val="en-US"/>
        </w:rPr>
      </w:pPr>
    </w:p>
    <w:p w14:paraId="46BC100B" w14:textId="663BC407" w:rsidR="002A448F" w:rsidRDefault="002A448F" w:rsidP="002A448F">
      <w:pPr>
        <w:spacing w:line="288" w:lineRule="auto"/>
        <w:jc w:val="both"/>
      </w:pPr>
      <w:r>
        <w:t xml:space="preserve">A remaining issue is </w:t>
      </w:r>
      <w:r w:rsidR="00D24EF4">
        <w:rPr>
          <w:rFonts w:hint="eastAsia"/>
          <w:lang w:eastAsia="ko-KR"/>
        </w:rPr>
        <w:t>whether</w:t>
      </w:r>
      <w:r w:rsidR="00D24EF4">
        <w:t xml:space="preserve"> </w:t>
      </w:r>
      <w:r w:rsidR="00D24EF4">
        <w:rPr>
          <w:rFonts w:hint="eastAsia"/>
          <w:lang w:eastAsia="ko-KR"/>
        </w:rPr>
        <w:t>or</w:t>
      </w:r>
      <w:r w:rsidR="00D24EF4">
        <w:t xml:space="preserve"> </w:t>
      </w:r>
      <w:r w:rsidR="00D24EF4">
        <w:rPr>
          <w:rFonts w:hint="eastAsia"/>
          <w:lang w:eastAsia="ko-KR"/>
        </w:rPr>
        <w:t>not</w:t>
      </w:r>
      <w:r w:rsidR="00D24EF4">
        <w:t xml:space="preserve"> </w:t>
      </w:r>
      <w:r w:rsidR="00D24EF4">
        <w:rPr>
          <w:rFonts w:hint="eastAsia"/>
          <w:lang w:eastAsia="ko-KR"/>
        </w:rPr>
        <w:t>the</w:t>
      </w:r>
      <w:r w:rsidR="00D24EF4">
        <w:t xml:space="preserve"> </w:t>
      </w:r>
      <w:r w:rsidR="00D24EF4" w:rsidRPr="004A1921">
        <w:rPr>
          <w:rFonts w:ascii="Times New Roman" w:eastAsia="굴림" w:hAnsi="Times New Roman"/>
          <w:color w:val="000000"/>
          <w:szCs w:val="20"/>
          <w:lang w:eastAsia="zh-CN"/>
        </w:rPr>
        <w:t>“back-to-back” non-overlapping UL/DL without sufficient gap between RRC configured UL and DL may happen, i.e., are allowed for HD-FDD UEs</w:t>
      </w:r>
      <w:r w:rsidR="00D24EF4">
        <w:rPr>
          <w:rFonts w:ascii="Times New Roman" w:eastAsia="굴림" w:hAnsi="Times New Roman"/>
          <w:color w:val="000000"/>
          <w:szCs w:val="20"/>
          <w:lang w:eastAsia="zh-CN"/>
        </w:rPr>
        <w:t xml:space="preserve"> </w:t>
      </w:r>
      <w:r w:rsidR="00D24EF4">
        <w:rPr>
          <w:rFonts w:ascii="Times New Roman" w:eastAsia="굴림" w:hAnsi="Times New Roman" w:hint="eastAsia"/>
          <w:color w:val="000000"/>
          <w:szCs w:val="20"/>
          <w:lang w:eastAsia="ko-KR"/>
        </w:rPr>
        <w:t>and</w:t>
      </w:r>
      <w:r w:rsidR="00D24EF4">
        <w:rPr>
          <w:rFonts w:ascii="Times New Roman" w:eastAsia="굴림" w:hAnsi="Times New Roman"/>
          <w:color w:val="000000"/>
          <w:szCs w:val="20"/>
          <w:lang w:eastAsia="zh-CN"/>
        </w:rPr>
        <w:t xml:space="preserve"> </w:t>
      </w:r>
      <w:r w:rsidR="00D24EF4">
        <w:rPr>
          <w:rFonts w:ascii="Times New Roman" w:eastAsia="굴림" w:hAnsi="Times New Roman" w:hint="eastAsia"/>
          <w:color w:val="000000"/>
          <w:szCs w:val="20"/>
          <w:lang w:eastAsia="ko-KR"/>
        </w:rPr>
        <w:t>also</w:t>
      </w:r>
      <w:r w:rsidR="00355CB9">
        <w:rPr>
          <w:rFonts w:ascii="Times New Roman" w:eastAsia="굴림" w:hAnsi="Times New Roman"/>
          <w:color w:val="000000"/>
          <w:szCs w:val="20"/>
          <w:lang w:eastAsia="ko-KR"/>
        </w:rPr>
        <w:t xml:space="preserve"> </w:t>
      </w:r>
      <w:r w:rsidR="00355CB9">
        <w:rPr>
          <w:rFonts w:ascii="Times New Roman" w:eastAsia="굴림" w:hAnsi="Times New Roman" w:hint="eastAsia"/>
          <w:color w:val="000000"/>
          <w:szCs w:val="20"/>
          <w:lang w:eastAsia="ko-KR"/>
        </w:rPr>
        <w:t>whether</w:t>
      </w:r>
      <w:r w:rsidR="00355CB9">
        <w:rPr>
          <w:rFonts w:ascii="Times New Roman" w:eastAsia="굴림" w:hAnsi="Times New Roman"/>
          <w:color w:val="000000"/>
          <w:szCs w:val="20"/>
          <w:lang w:eastAsia="ko-KR"/>
        </w:rPr>
        <w:t xml:space="preserve"> </w:t>
      </w:r>
      <w:r w:rsidR="00355CB9">
        <w:rPr>
          <w:rFonts w:ascii="Times New Roman" w:eastAsia="굴림" w:hAnsi="Times New Roman" w:hint="eastAsia"/>
          <w:color w:val="000000"/>
          <w:szCs w:val="20"/>
          <w:lang w:eastAsia="ko-KR"/>
        </w:rPr>
        <w:t>or</w:t>
      </w:r>
      <w:r w:rsidR="00355CB9">
        <w:rPr>
          <w:rFonts w:ascii="Times New Roman" w:eastAsia="굴림" w:hAnsi="Times New Roman"/>
          <w:color w:val="000000"/>
          <w:szCs w:val="20"/>
          <w:lang w:eastAsia="ko-KR"/>
        </w:rPr>
        <w:t xml:space="preserve"> </w:t>
      </w:r>
      <w:r w:rsidR="00355CB9">
        <w:rPr>
          <w:rFonts w:ascii="Times New Roman" w:eastAsia="굴림" w:hAnsi="Times New Roman" w:hint="eastAsia"/>
          <w:color w:val="000000"/>
          <w:szCs w:val="20"/>
          <w:lang w:eastAsia="ko-KR"/>
        </w:rPr>
        <w:t>not</w:t>
      </w:r>
      <w:r w:rsidR="00355CB9">
        <w:rPr>
          <w:rFonts w:ascii="Times New Roman" w:eastAsia="굴림" w:hAnsi="Times New Roman"/>
          <w:color w:val="000000"/>
          <w:szCs w:val="20"/>
          <w:lang w:eastAsia="ko-KR"/>
        </w:rPr>
        <w:t xml:space="preserve"> </w:t>
      </w:r>
      <w:r w:rsidR="00355CB9">
        <w:rPr>
          <w:rFonts w:ascii="Times New Roman" w:eastAsia="굴림" w:hAnsi="Times New Roman" w:hint="eastAsia"/>
          <w:color w:val="000000"/>
          <w:szCs w:val="20"/>
          <w:lang w:eastAsia="ko-KR"/>
        </w:rPr>
        <w:t>the</w:t>
      </w:r>
      <w:r w:rsidR="00D24EF4">
        <w:rPr>
          <w:rFonts w:ascii="Times New Roman" w:eastAsia="굴림" w:hAnsi="Times New Roman"/>
          <w:color w:val="000000"/>
          <w:szCs w:val="20"/>
          <w:lang w:eastAsia="zh-CN"/>
        </w:rPr>
        <w:t xml:space="preserve"> </w:t>
      </w:r>
      <w:r w:rsidR="00D24EF4" w:rsidRPr="004A1921">
        <w:rPr>
          <w:rFonts w:ascii="Times New Roman" w:eastAsia="굴림" w:hAnsi="Times New Roman"/>
          <w:color w:val="000000"/>
          <w:szCs w:val="20"/>
          <w:lang w:eastAsia="zh-CN"/>
        </w:rPr>
        <w:t xml:space="preserve">RRC configured DL/UL includes </w:t>
      </w:r>
      <w:r w:rsidR="00D24EF4">
        <w:rPr>
          <w:rFonts w:ascii="Times New Roman" w:eastAsia="굴림" w:hAnsi="Times New Roman" w:hint="eastAsia"/>
          <w:color w:val="000000"/>
          <w:szCs w:val="20"/>
          <w:lang w:eastAsia="ko-KR"/>
        </w:rPr>
        <w:t>UE</w:t>
      </w:r>
      <w:r w:rsidR="00D24EF4">
        <w:rPr>
          <w:rFonts w:ascii="Times New Roman" w:eastAsia="굴림" w:hAnsi="Times New Roman"/>
          <w:color w:val="000000"/>
          <w:szCs w:val="20"/>
          <w:lang w:eastAsia="zh-CN"/>
        </w:rPr>
        <w:t xml:space="preserve"> </w:t>
      </w:r>
      <w:r w:rsidR="00D24EF4">
        <w:rPr>
          <w:rFonts w:ascii="Times New Roman" w:eastAsia="굴림" w:hAnsi="Times New Roman" w:hint="eastAsia"/>
          <w:color w:val="000000"/>
          <w:szCs w:val="20"/>
          <w:lang w:eastAsia="ko-KR"/>
        </w:rPr>
        <w:t>dedicated</w:t>
      </w:r>
      <w:r w:rsidR="00D24EF4">
        <w:rPr>
          <w:rFonts w:ascii="Times New Roman" w:eastAsia="굴림" w:hAnsi="Times New Roman"/>
          <w:color w:val="000000"/>
          <w:szCs w:val="20"/>
          <w:lang w:eastAsia="zh-CN"/>
        </w:rPr>
        <w:t xml:space="preserve"> </w:t>
      </w:r>
      <w:r w:rsidR="00D24EF4" w:rsidRPr="004A1921">
        <w:rPr>
          <w:rFonts w:ascii="Times New Roman" w:eastAsia="굴림" w:hAnsi="Times New Roman"/>
          <w:color w:val="000000"/>
          <w:szCs w:val="20"/>
          <w:lang w:eastAsia="zh-CN"/>
        </w:rPr>
        <w:t>DL/UL</w:t>
      </w:r>
      <w:r w:rsidR="00D24EF4">
        <w:rPr>
          <w:rFonts w:ascii="Times New Roman" w:eastAsia="굴림" w:hAnsi="Times New Roman" w:hint="eastAsia"/>
          <w:color w:val="000000"/>
          <w:szCs w:val="20"/>
          <w:lang w:eastAsia="ko-KR"/>
        </w:rPr>
        <w:t>.</w:t>
      </w:r>
      <w:r w:rsidR="00D24EF4">
        <w:rPr>
          <w:rFonts w:ascii="Times New Roman" w:eastAsia="굴림" w:hAnsi="Times New Roman"/>
          <w:color w:val="000000"/>
          <w:szCs w:val="20"/>
          <w:lang w:eastAsia="zh-CN"/>
        </w:rPr>
        <w:t xml:space="preserve"> </w:t>
      </w:r>
      <w:r w:rsidR="00D24EF4">
        <w:rPr>
          <w:rFonts w:ascii="Times New Roman" w:eastAsia="굴림" w:hAnsi="Times New Roman" w:hint="eastAsia"/>
          <w:color w:val="000000"/>
          <w:szCs w:val="20"/>
          <w:lang w:eastAsia="ko-KR"/>
        </w:rPr>
        <w:t>In</w:t>
      </w:r>
      <w:r w:rsidR="00D24EF4">
        <w:rPr>
          <w:rFonts w:ascii="Times New Roman" w:eastAsia="굴림" w:hAnsi="Times New Roman"/>
          <w:color w:val="000000"/>
          <w:szCs w:val="20"/>
          <w:lang w:eastAsia="zh-CN"/>
        </w:rPr>
        <w:t xml:space="preserve"> </w:t>
      </w:r>
      <w:r w:rsidR="00D24EF4">
        <w:rPr>
          <w:rFonts w:ascii="Times New Roman" w:eastAsia="굴림" w:hAnsi="Times New Roman" w:hint="eastAsia"/>
          <w:color w:val="000000"/>
          <w:szCs w:val="20"/>
          <w:lang w:eastAsia="ko-KR"/>
        </w:rPr>
        <w:t>our</w:t>
      </w:r>
      <w:r w:rsidR="00D24EF4">
        <w:rPr>
          <w:rFonts w:ascii="Times New Roman" w:eastAsia="굴림" w:hAnsi="Times New Roman"/>
          <w:color w:val="000000"/>
          <w:szCs w:val="20"/>
          <w:lang w:eastAsia="zh-CN"/>
        </w:rPr>
        <w:t xml:space="preserve"> </w:t>
      </w:r>
      <w:r w:rsidR="00D24EF4">
        <w:rPr>
          <w:rFonts w:ascii="Times New Roman" w:eastAsia="굴림" w:hAnsi="Times New Roman" w:hint="eastAsia"/>
          <w:color w:val="000000"/>
          <w:szCs w:val="20"/>
          <w:lang w:eastAsia="ko-KR"/>
        </w:rPr>
        <w:t>view,</w:t>
      </w:r>
      <w:r w:rsidR="00D24EF4">
        <w:rPr>
          <w:rFonts w:ascii="Times New Roman" w:eastAsia="굴림" w:hAnsi="Times New Roman"/>
          <w:color w:val="000000"/>
          <w:szCs w:val="20"/>
          <w:lang w:eastAsia="zh-CN"/>
        </w:rPr>
        <w:t xml:space="preserve"> </w:t>
      </w:r>
      <w:r w:rsidR="00D24EF4">
        <w:rPr>
          <w:rFonts w:hint="eastAsia"/>
          <w:lang w:eastAsia="ko-KR"/>
        </w:rPr>
        <w:t>the</w:t>
      </w:r>
      <w:r w:rsidR="00D24EF4">
        <w:t xml:space="preserve"> </w:t>
      </w:r>
      <w:r w:rsidR="00D24EF4" w:rsidRPr="004A1921">
        <w:rPr>
          <w:rFonts w:ascii="Times New Roman" w:eastAsia="굴림" w:hAnsi="Times New Roman"/>
          <w:color w:val="000000"/>
          <w:szCs w:val="20"/>
          <w:lang w:eastAsia="zh-CN"/>
        </w:rPr>
        <w:t xml:space="preserve">“back-to-back” non-overlapping UL/DL without sufficient gap between RRC configured UL and DL </w:t>
      </w:r>
      <w:r w:rsidR="00D24EF4">
        <w:rPr>
          <w:rFonts w:ascii="Times New Roman" w:eastAsia="굴림" w:hAnsi="Times New Roman" w:hint="eastAsia"/>
          <w:color w:val="000000"/>
          <w:szCs w:val="20"/>
          <w:lang w:eastAsia="ko-KR"/>
        </w:rPr>
        <w:t>should</w:t>
      </w:r>
      <w:r w:rsidR="00D24EF4">
        <w:rPr>
          <w:rFonts w:ascii="Times New Roman" w:eastAsia="굴림" w:hAnsi="Times New Roman"/>
          <w:color w:val="000000"/>
          <w:szCs w:val="20"/>
          <w:lang w:eastAsia="zh-CN"/>
        </w:rPr>
        <w:t xml:space="preserve"> </w:t>
      </w:r>
      <w:r w:rsidR="00D24EF4">
        <w:rPr>
          <w:rFonts w:ascii="Times New Roman" w:eastAsia="굴림" w:hAnsi="Times New Roman" w:hint="eastAsia"/>
          <w:color w:val="000000"/>
          <w:szCs w:val="20"/>
          <w:lang w:eastAsia="ko-KR"/>
        </w:rPr>
        <w:t>be</w:t>
      </w:r>
      <w:r w:rsidR="00D24EF4">
        <w:rPr>
          <w:rFonts w:ascii="Times New Roman" w:eastAsia="굴림" w:hAnsi="Times New Roman"/>
          <w:color w:val="000000"/>
          <w:szCs w:val="20"/>
          <w:lang w:eastAsia="zh-CN"/>
        </w:rPr>
        <w:t xml:space="preserve"> </w:t>
      </w:r>
      <w:r w:rsidR="00D24EF4" w:rsidRPr="004A1921">
        <w:rPr>
          <w:rFonts w:ascii="Times New Roman" w:eastAsia="굴림" w:hAnsi="Times New Roman"/>
          <w:color w:val="000000"/>
          <w:szCs w:val="20"/>
          <w:lang w:eastAsia="zh-CN"/>
        </w:rPr>
        <w:t>allowed for HD-FDD UEs</w:t>
      </w:r>
      <w:r w:rsidR="00D24EF4">
        <w:rPr>
          <w:rFonts w:ascii="Times New Roman" w:eastAsia="굴림" w:hAnsi="Times New Roman"/>
          <w:color w:val="000000"/>
          <w:szCs w:val="20"/>
          <w:lang w:eastAsia="zh-CN"/>
        </w:rPr>
        <w:t xml:space="preserve"> </w:t>
      </w:r>
      <w:r w:rsidR="00355CB9">
        <w:rPr>
          <w:rFonts w:ascii="Times New Roman" w:eastAsia="굴림" w:hAnsi="Times New Roman"/>
          <w:color w:val="000000"/>
          <w:szCs w:val="20"/>
          <w:lang w:eastAsia="ko-KR"/>
        </w:rPr>
        <w:t>and</w:t>
      </w:r>
      <w:r w:rsidR="00355CB9">
        <w:rPr>
          <w:rFonts w:ascii="Times New Roman" w:eastAsia="굴림" w:hAnsi="Times New Roman"/>
          <w:color w:val="000000"/>
          <w:szCs w:val="20"/>
          <w:lang w:eastAsia="zh-CN"/>
        </w:rPr>
        <w:t xml:space="preserve"> </w:t>
      </w:r>
      <w:r w:rsidR="00355CB9">
        <w:rPr>
          <w:rFonts w:ascii="Times New Roman" w:eastAsia="굴림" w:hAnsi="Times New Roman" w:hint="eastAsia"/>
          <w:color w:val="000000"/>
          <w:szCs w:val="20"/>
          <w:lang w:eastAsia="ko-KR"/>
        </w:rPr>
        <w:t>the</w:t>
      </w:r>
      <w:r w:rsidR="00355CB9">
        <w:rPr>
          <w:rFonts w:ascii="Times New Roman" w:eastAsia="굴림" w:hAnsi="Times New Roman"/>
          <w:color w:val="000000"/>
          <w:szCs w:val="20"/>
          <w:lang w:eastAsia="zh-CN"/>
        </w:rPr>
        <w:t xml:space="preserve"> </w:t>
      </w:r>
      <w:r w:rsidR="00D24EF4" w:rsidRPr="004A1921">
        <w:rPr>
          <w:rFonts w:ascii="Times New Roman" w:eastAsia="굴림" w:hAnsi="Times New Roman"/>
          <w:color w:val="000000"/>
          <w:szCs w:val="20"/>
          <w:lang w:eastAsia="zh-CN"/>
        </w:rPr>
        <w:t xml:space="preserve">RRC configured DL/UL </w:t>
      </w:r>
      <w:r w:rsidR="00D24EF4">
        <w:rPr>
          <w:rFonts w:ascii="Times New Roman" w:eastAsia="굴림" w:hAnsi="Times New Roman" w:hint="eastAsia"/>
          <w:color w:val="000000"/>
          <w:szCs w:val="20"/>
          <w:lang w:eastAsia="ko-KR"/>
        </w:rPr>
        <w:t>should</w:t>
      </w:r>
      <w:r w:rsidR="00D24EF4">
        <w:rPr>
          <w:rFonts w:ascii="Times New Roman" w:eastAsia="굴림" w:hAnsi="Times New Roman"/>
          <w:color w:val="000000"/>
          <w:szCs w:val="20"/>
          <w:lang w:eastAsia="zh-CN"/>
        </w:rPr>
        <w:t xml:space="preserve"> </w:t>
      </w:r>
      <w:r w:rsidR="00D24EF4" w:rsidRPr="004A1921">
        <w:rPr>
          <w:rFonts w:ascii="Times New Roman" w:eastAsia="굴림" w:hAnsi="Times New Roman"/>
          <w:color w:val="000000"/>
          <w:szCs w:val="20"/>
          <w:lang w:eastAsia="zh-CN"/>
        </w:rPr>
        <w:t xml:space="preserve">include </w:t>
      </w:r>
      <w:r w:rsidR="00D24EF4">
        <w:rPr>
          <w:rFonts w:ascii="Times New Roman" w:eastAsia="굴림" w:hAnsi="Times New Roman" w:hint="eastAsia"/>
          <w:color w:val="000000"/>
          <w:szCs w:val="20"/>
          <w:lang w:eastAsia="ko-KR"/>
        </w:rPr>
        <w:lastRenderedPageBreak/>
        <w:t>UE</w:t>
      </w:r>
      <w:r w:rsidR="00D24EF4">
        <w:rPr>
          <w:rFonts w:ascii="Times New Roman" w:eastAsia="굴림" w:hAnsi="Times New Roman"/>
          <w:color w:val="000000"/>
          <w:szCs w:val="20"/>
          <w:lang w:eastAsia="zh-CN"/>
        </w:rPr>
        <w:t xml:space="preserve"> </w:t>
      </w:r>
      <w:r w:rsidR="00D24EF4">
        <w:rPr>
          <w:rFonts w:ascii="Times New Roman" w:eastAsia="굴림" w:hAnsi="Times New Roman" w:hint="eastAsia"/>
          <w:color w:val="000000"/>
          <w:szCs w:val="20"/>
          <w:lang w:eastAsia="ko-KR"/>
        </w:rPr>
        <w:t>dedicated</w:t>
      </w:r>
      <w:r w:rsidR="00D24EF4">
        <w:rPr>
          <w:rFonts w:ascii="Times New Roman" w:eastAsia="굴림" w:hAnsi="Times New Roman"/>
          <w:color w:val="000000"/>
          <w:szCs w:val="20"/>
          <w:lang w:eastAsia="zh-CN"/>
        </w:rPr>
        <w:t xml:space="preserve"> </w:t>
      </w:r>
      <w:r w:rsidR="00D24EF4" w:rsidRPr="004A1921">
        <w:rPr>
          <w:rFonts w:ascii="Times New Roman" w:eastAsia="굴림" w:hAnsi="Times New Roman"/>
          <w:color w:val="000000"/>
          <w:szCs w:val="20"/>
          <w:lang w:eastAsia="zh-CN"/>
        </w:rPr>
        <w:t>DL/UL</w:t>
      </w:r>
      <w:r w:rsidR="00D24EF4">
        <w:rPr>
          <w:rFonts w:ascii="Times New Roman" w:eastAsia="굴림" w:hAnsi="Times New Roman" w:hint="eastAsia"/>
          <w:color w:val="000000"/>
          <w:szCs w:val="20"/>
          <w:lang w:eastAsia="ko-KR"/>
        </w:rPr>
        <w:t>.</w:t>
      </w:r>
      <w:r w:rsidR="00D24EF4">
        <w:rPr>
          <w:rFonts w:ascii="Times New Roman" w:eastAsia="굴림" w:hAnsi="Times New Roman"/>
          <w:color w:val="000000"/>
          <w:szCs w:val="20"/>
          <w:lang w:eastAsia="ko-KR"/>
        </w:rPr>
        <w:t xml:space="preserve"> </w:t>
      </w:r>
      <w:r w:rsidR="00D24EF4">
        <w:rPr>
          <w:rFonts w:ascii="Times New Roman" w:eastAsia="굴림" w:hAnsi="Times New Roman" w:hint="eastAsia"/>
          <w:color w:val="000000"/>
          <w:szCs w:val="20"/>
          <w:lang w:eastAsia="ko-KR"/>
        </w:rPr>
        <w:t>There</w:t>
      </w:r>
      <w:r w:rsidR="00D24EF4">
        <w:rPr>
          <w:rFonts w:ascii="Times New Roman" w:eastAsia="굴림" w:hAnsi="Times New Roman"/>
          <w:color w:val="000000"/>
          <w:szCs w:val="20"/>
          <w:lang w:eastAsia="ko-KR"/>
        </w:rPr>
        <w:t xml:space="preserve"> </w:t>
      </w:r>
      <w:r w:rsidR="00D24EF4">
        <w:rPr>
          <w:rFonts w:ascii="Times New Roman" w:eastAsia="굴림" w:hAnsi="Times New Roman" w:hint="eastAsia"/>
          <w:color w:val="000000"/>
          <w:szCs w:val="20"/>
          <w:lang w:eastAsia="ko-KR"/>
        </w:rPr>
        <w:t>are</w:t>
      </w:r>
      <w:r w:rsidR="00D24EF4">
        <w:rPr>
          <w:rFonts w:ascii="Times New Roman" w:eastAsia="굴림" w:hAnsi="Times New Roman"/>
          <w:color w:val="000000"/>
          <w:szCs w:val="20"/>
          <w:lang w:eastAsia="ko-KR"/>
        </w:rPr>
        <w:t xml:space="preserve"> </w:t>
      </w:r>
      <w:r w:rsidR="00D24EF4">
        <w:rPr>
          <w:rFonts w:ascii="Times New Roman" w:eastAsia="굴림" w:hAnsi="Times New Roman" w:hint="eastAsia"/>
          <w:color w:val="000000"/>
          <w:szCs w:val="20"/>
          <w:lang w:eastAsia="ko-KR"/>
        </w:rPr>
        <w:t>many</w:t>
      </w:r>
      <w:r w:rsidR="00D24EF4">
        <w:rPr>
          <w:rFonts w:ascii="Times New Roman" w:eastAsia="굴림" w:hAnsi="Times New Roman"/>
          <w:color w:val="000000"/>
          <w:szCs w:val="20"/>
          <w:lang w:eastAsia="ko-KR"/>
        </w:rPr>
        <w:t xml:space="preserve"> </w:t>
      </w:r>
      <w:r w:rsidR="00D24EF4">
        <w:rPr>
          <w:rFonts w:ascii="Times New Roman" w:eastAsia="굴림" w:hAnsi="Times New Roman" w:hint="eastAsia"/>
          <w:color w:val="000000"/>
          <w:szCs w:val="20"/>
          <w:lang w:eastAsia="ko-KR"/>
        </w:rPr>
        <w:t>cases</w:t>
      </w:r>
      <w:r w:rsidR="00D24EF4">
        <w:rPr>
          <w:rFonts w:ascii="Times New Roman" w:eastAsia="굴림" w:hAnsi="Times New Roman"/>
          <w:color w:val="000000"/>
          <w:szCs w:val="20"/>
          <w:lang w:eastAsia="ko-KR"/>
        </w:rPr>
        <w:t xml:space="preserve"> </w:t>
      </w:r>
      <w:r w:rsidR="00D24EF4">
        <w:rPr>
          <w:rFonts w:ascii="Times New Roman" w:eastAsia="굴림" w:hAnsi="Times New Roman" w:hint="eastAsia"/>
          <w:color w:val="000000"/>
          <w:szCs w:val="20"/>
          <w:lang w:eastAsia="ko-KR"/>
        </w:rPr>
        <w:t>where</w:t>
      </w:r>
      <w:r w:rsidR="00D24EF4">
        <w:rPr>
          <w:rFonts w:ascii="Times New Roman" w:eastAsia="굴림" w:hAnsi="Times New Roman"/>
          <w:color w:val="000000"/>
          <w:szCs w:val="20"/>
          <w:lang w:eastAsia="ko-KR"/>
        </w:rPr>
        <w:t xml:space="preserve"> </w:t>
      </w:r>
      <w:r w:rsidR="00D24EF4">
        <w:rPr>
          <w:rFonts w:ascii="Times New Roman" w:eastAsia="굴림" w:hAnsi="Times New Roman" w:hint="eastAsia"/>
          <w:color w:val="000000"/>
          <w:szCs w:val="20"/>
          <w:lang w:eastAsia="ko-KR"/>
        </w:rPr>
        <w:t>it</w:t>
      </w:r>
      <w:r w:rsidR="00D24EF4">
        <w:rPr>
          <w:rFonts w:ascii="Times New Roman" w:eastAsia="굴림" w:hAnsi="Times New Roman"/>
          <w:color w:val="000000"/>
          <w:szCs w:val="20"/>
          <w:lang w:eastAsia="ko-KR"/>
        </w:rPr>
        <w:t xml:space="preserve"> </w:t>
      </w:r>
      <w:r w:rsidR="00D24EF4">
        <w:rPr>
          <w:rFonts w:ascii="Times New Roman" w:eastAsia="굴림" w:hAnsi="Times New Roman" w:hint="eastAsia"/>
          <w:color w:val="000000"/>
          <w:szCs w:val="20"/>
          <w:lang w:eastAsia="ko-KR"/>
        </w:rPr>
        <w:t>can</w:t>
      </w:r>
      <w:r w:rsidR="00D24EF4">
        <w:rPr>
          <w:rFonts w:ascii="Times New Roman" w:eastAsia="굴림" w:hAnsi="Times New Roman"/>
          <w:color w:val="000000"/>
          <w:szCs w:val="20"/>
          <w:lang w:eastAsia="ko-KR"/>
        </w:rPr>
        <w:t xml:space="preserve"> </w:t>
      </w:r>
      <w:r w:rsidR="00D24EF4">
        <w:rPr>
          <w:rFonts w:ascii="Times New Roman" w:eastAsia="굴림" w:hAnsi="Times New Roman" w:hint="eastAsia"/>
          <w:color w:val="000000"/>
          <w:szCs w:val="20"/>
          <w:lang w:eastAsia="ko-KR"/>
        </w:rPr>
        <w:t>be</w:t>
      </w:r>
      <w:r w:rsidR="00D24EF4">
        <w:rPr>
          <w:rFonts w:ascii="Times New Roman" w:eastAsia="굴림" w:hAnsi="Times New Roman"/>
          <w:color w:val="000000"/>
          <w:szCs w:val="20"/>
          <w:lang w:eastAsia="ko-KR"/>
        </w:rPr>
        <w:t xml:space="preserve"> </w:t>
      </w:r>
      <w:r w:rsidR="00D24EF4">
        <w:rPr>
          <w:rFonts w:ascii="Times New Roman" w:eastAsia="굴림" w:hAnsi="Times New Roman" w:hint="eastAsia"/>
          <w:color w:val="000000"/>
          <w:szCs w:val="20"/>
          <w:lang w:eastAsia="ko-KR"/>
        </w:rPr>
        <w:t>beneficial.</w:t>
      </w:r>
      <w:r w:rsidR="00D24EF4">
        <w:rPr>
          <w:rFonts w:ascii="Times New Roman" w:eastAsia="굴림" w:hAnsi="Times New Roman"/>
          <w:color w:val="000000"/>
          <w:szCs w:val="20"/>
          <w:lang w:eastAsia="ko-KR"/>
        </w:rPr>
        <w:t xml:space="preserve"> </w:t>
      </w:r>
      <w:r w:rsidR="00D24EF4">
        <w:rPr>
          <w:rFonts w:ascii="Times New Roman" w:eastAsia="굴림" w:hAnsi="Times New Roman" w:hint="eastAsia"/>
          <w:color w:val="000000"/>
          <w:szCs w:val="20"/>
          <w:lang w:eastAsia="ko-KR"/>
        </w:rPr>
        <w:t>For</w:t>
      </w:r>
      <w:r w:rsidR="00D24EF4">
        <w:rPr>
          <w:rFonts w:ascii="Times New Roman" w:eastAsia="굴림" w:hAnsi="Times New Roman"/>
          <w:color w:val="000000"/>
          <w:szCs w:val="20"/>
          <w:lang w:eastAsia="ko-KR"/>
        </w:rPr>
        <w:t xml:space="preserve"> </w:t>
      </w:r>
      <w:r w:rsidR="00D24EF4">
        <w:rPr>
          <w:rFonts w:ascii="Times New Roman" w:eastAsia="굴림" w:hAnsi="Times New Roman" w:hint="eastAsia"/>
          <w:color w:val="000000"/>
          <w:szCs w:val="20"/>
          <w:lang w:eastAsia="ko-KR"/>
        </w:rPr>
        <w:t>example,</w:t>
      </w:r>
      <w:r w:rsidR="00D24EF4">
        <w:rPr>
          <w:rFonts w:ascii="Times New Roman" w:eastAsia="굴림" w:hAnsi="Times New Roman"/>
          <w:color w:val="000000"/>
          <w:szCs w:val="20"/>
          <w:lang w:eastAsia="ko-KR"/>
        </w:rPr>
        <w:t xml:space="preserve"> </w:t>
      </w:r>
      <w:r w:rsidR="00D24EF4">
        <w:rPr>
          <w:rFonts w:eastAsia="맑은 고딕"/>
          <w:lang w:eastAsia="ko-KR"/>
        </w:rPr>
        <w:t xml:space="preserve">SSB </w:t>
      </w:r>
      <w:r w:rsidR="00355CB9">
        <w:rPr>
          <w:rFonts w:eastAsia="맑은 고딕" w:hint="eastAsia"/>
          <w:lang w:eastAsia="ko-KR"/>
        </w:rPr>
        <w:t>transmission</w:t>
      </w:r>
      <w:r w:rsidR="00355CB9">
        <w:rPr>
          <w:rFonts w:eastAsia="맑은 고딕"/>
          <w:lang w:eastAsia="ko-KR"/>
        </w:rPr>
        <w:t xml:space="preserve"> </w:t>
      </w:r>
      <w:r w:rsidR="00D24EF4">
        <w:rPr>
          <w:rFonts w:eastAsia="맑은 고딕"/>
          <w:lang w:eastAsia="ko-KR"/>
        </w:rPr>
        <w:t xml:space="preserve">is confined within 5ms half frame and can be sent with longer periodicity than CG PUSCH. In this case, NW may want to allow a collision with SSB within 5ms half frame duration by configuring CG PUSCH with a short periodicity such that CG PUSCH can be utilized more well in remaining slots where SSB is not sent. </w:t>
      </w:r>
      <w:r w:rsidR="00D24EF4">
        <w:rPr>
          <w:rFonts w:eastAsia="맑은 고딕" w:hint="eastAsia"/>
          <w:lang w:eastAsia="ko-KR"/>
        </w:rPr>
        <w:t>As</w:t>
      </w:r>
      <w:r w:rsidR="00D24EF4">
        <w:rPr>
          <w:rFonts w:eastAsia="맑은 고딕"/>
          <w:lang w:eastAsia="ko-KR"/>
        </w:rPr>
        <w:t xml:space="preserve"> </w:t>
      </w:r>
      <w:r w:rsidR="00355CB9">
        <w:rPr>
          <w:rFonts w:eastAsia="맑은 고딕" w:hint="eastAsia"/>
          <w:lang w:eastAsia="ko-KR"/>
        </w:rPr>
        <w:t>another</w:t>
      </w:r>
      <w:r w:rsidR="00355CB9">
        <w:rPr>
          <w:rFonts w:eastAsia="맑은 고딕"/>
          <w:lang w:eastAsia="ko-KR"/>
        </w:rPr>
        <w:t xml:space="preserve"> </w:t>
      </w:r>
      <w:r w:rsidR="00D24EF4">
        <w:rPr>
          <w:rFonts w:eastAsia="맑은 고딕"/>
          <w:lang w:eastAsia="ko-KR"/>
        </w:rPr>
        <w:t>example</w:t>
      </w:r>
      <w:r w:rsidR="00D24EF4">
        <w:rPr>
          <w:rFonts w:eastAsia="맑은 고딕" w:hint="eastAsia"/>
          <w:lang w:eastAsia="ko-KR"/>
        </w:rPr>
        <w:t>,</w:t>
      </w:r>
      <w:r w:rsidR="00D24EF4">
        <w:rPr>
          <w:rFonts w:eastAsia="맑은 고딕"/>
          <w:lang w:eastAsia="ko-KR"/>
        </w:rPr>
        <w:t xml:space="preserve"> </w:t>
      </w:r>
      <w:r w:rsidR="00D24EF4">
        <w:rPr>
          <w:rFonts w:eastAsia="맑은 고딕" w:hint="eastAsia"/>
          <w:lang w:eastAsia="ko-KR"/>
        </w:rPr>
        <w:t>there</w:t>
      </w:r>
      <w:r w:rsidR="00D24EF4">
        <w:rPr>
          <w:rFonts w:eastAsia="맑은 고딕"/>
          <w:lang w:eastAsia="ko-KR"/>
        </w:rPr>
        <w:t xml:space="preserve"> </w:t>
      </w:r>
      <w:r w:rsidR="00355CB9">
        <w:rPr>
          <w:rFonts w:eastAsia="맑은 고딕" w:hint="eastAsia"/>
          <w:lang w:eastAsia="ko-KR"/>
        </w:rPr>
        <w:t>may</w:t>
      </w:r>
      <w:r w:rsidR="00355CB9">
        <w:rPr>
          <w:rFonts w:eastAsia="맑은 고딕"/>
          <w:lang w:eastAsia="ko-KR"/>
        </w:rPr>
        <w:t xml:space="preserve"> </w:t>
      </w:r>
      <w:r w:rsidR="00355CB9">
        <w:rPr>
          <w:rFonts w:eastAsia="맑은 고딕" w:hint="eastAsia"/>
          <w:lang w:eastAsia="ko-KR"/>
        </w:rPr>
        <w:t>be</w:t>
      </w:r>
      <w:r w:rsidR="00355CB9">
        <w:rPr>
          <w:rFonts w:eastAsia="맑은 고딕"/>
          <w:lang w:eastAsia="ko-KR"/>
        </w:rPr>
        <w:t xml:space="preserve"> </w:t>
      </w:r>
      <w:r w:rsidR="00355CB9">
        <w:rPr>
          <w:rFonts w:eastAsia="맑은 고딕" w:hint="eastAsia"/>
          <w:lang w:eastAsia="ko-KR"/>
        </w:rPr>
        <w:t>an</w:t>
      </w:r>
      <w:r w:rsidRPr="003F4028">
        <w:t xml:space="preserve"> overlap between SSB and </w:t>
      </w:r>
      <w:r w:rsidR="00355CB9">
        <w:rPr>
          <w:rFonts w:hint="eastAsia"/>
          <w:lang w:eastAsia="ko-KR"/>
        </w:rPr>
        <w:t>UE</w:t>
      </w:r>
      <w:r w:rsidR="00355CB9">
        <w:t xml:space="preserve"> </w:t>
      </w:r>
      <w:r w:rsidR="00355CB9">
        <w:rPr>
          <w:rFonts w:hint="eastAsia"/>
          <w:lang w:eastAsia="ko-KR"/>
        </w:rPr>
        <w:t>dedicated</w:t>
      </w:r>
      <w:r w:rsidR="00355CB9">
        <w:t xml:space="preserve"> </w:t>
      </w:r>
      <w:r w:rsidRPr="003F4028">
        <w:t xml:space="preserve">SRS and there </w:t>
      </w:r>
      <w:r w:rsidR="00D24EF4">
        <w:rPr>
          <w:rFonts w:hint="eastAsia"/>
          <w:lang w:eastAsia="ko-KR"/>
        </w:rPr>
        <w:t>can</w:t>
      </w:r>
      <w:r w:rsidR="00D24EF4">
        <w:t xml:space="preserve"> </w:t>
      </w:r>
      <w:r w:rsidR="00D24EF4">
        <w:rPr>
          <w:rFonts w:hint="eastAsia"/>
          <w:lang w:eastAsia="ko-KR"/>
        </w:rPr>
        <w:t>be</w:t>
      </w:r>
      <w:r w:rsidRPr="003F4028">
        <w:t xml:space="preserve"> still remaining SR</w:t>
      </w:r>
      <w:r>
        <w:t xml:space="preserve">S symbols within switching time </w:t>
      </w:r>
      <w:r>
        <w:rPr>
          <w:rFonts w:hint="eastAsia"/>
          <w:lang w:eastAsia="ko-KR"/>
        </w:rPr>
        <w:t>after</w:t>
      </w:r>
      <w:r>
        <w:t xml:space="preserve"> </w:t>
      </w:r>
      <w:r>
        <w:rPr>
          <w:rFonts w:hint="eastAsia"/>
          <w:lang w:eastAsia="ko-KR"/>
        </w:rPr>
        <w:t>collision</w:t>
      </w:r>
      <w:r>
        <w:t xml:space="preserve"> </w:t>
      </w:r>
      <w:r>
        <w:rPr>
          <w:rFonts w:hint="eastAsia"/>
          <w:lang w:eastAsia="ko-KR"/>
        </w:rPr>
        <w:t>handling</w:t>
      </w:r>
      <w:r w:rsidR="00355CB9">
        <w:rPr>
          <w:lang w:eastAsia="ko-KR"/>
        </w:rPr>
        <w:t xml:space="preserve"> </w:t>
      </w:r>
      <w:r w:rsidR="00355CB9">
        <w:rPr>
          <w:rFonts w:hint="eastAsia"/>
          <w:lang w:eastAsia="ko-KR"/>
        </w:rPr>
        <w:t>in</w:t>
      </w:r>
      <w:r w:rsidR="00355CB9">
        <w:rPr>
          <w:lang w:eastAsia="ko-KR"/>
        </w:rPr>
        <w:t xml:space="preserve"> </w:t>
      </w:r>
      <w:r w:rsidR="00355CB9">
        <w:rPr>
          <w:rFonts w:hint="eastAsia"/>
          <w:lang w:eastAsia="ko-KR"/>
        </w:rPr>
        <w:t>Case</w:t>
      </w:r>
      <w:r w:rsidR="00355CB9">
        <w:rPr>
          <w:lang w:eastAsia="ko-KR"/>
        </w:rPr>
        <w:t xml:space="preserve"> </w:t>
      </w:r>
      <w:r w:rsidR="00355CB9">
        <w:rPr>
          <w:rFonts w:hint="eastAsia"/>
          <w:lang w:eastAsia="ko-KR"/>
        </w:rPr>
        <w:t>5</w:t>
      </w:r>
      <w:r>
        <w:t xml:space="preserve">. </w:t>
      </w:r>
      <w:r w:rsidR="00291E6C">
        <w:rPr>
          <w:rFonts w:hint="eastAsia"/>
          <w:lang w:eastAsia="ko-KR"/>
        </w:rPr>
        <w:t>T</w:t>
      </w:r>
      <w:r>
        <w:t xml:space="preserve">he switching gap </w:t>
      </w:r>
      <w:r>
        <w:rPr>
          <w:rFonts w:hint="eastAsia"/>
          <w:lang w:eastAsia="ko-KR"/>
        </w:rPr>
        <w:t>should</w:t>
      </w:r>
      <w:r>
        <w:t xml:space="preserve"> </w:t>
      </w:r>
      <w:r>
        <w:rPr>
          <w:rFonts w:hint="eastAsia"/>
          <w:lang w:eastAsia="ko-KR"/>
        </w:rPr>
        <w:t>be</w:t>
      </w:r>
      <w:r>
        <w:t xml:space="preserve"> </w:t>
      </w:r>
      <w:r>
        <w:rPr>
          <w:rFonts w:hint="eastAsia"/>
          <w:lang w:eastAsia="ko-KR"/>
        </w:rPr>
        <w:t>secured</w:t>
      </w:r>
      <w:r>
        <w:t xml:space="preserve"> </w:t>
      </w:r>
      <w:r>
        <w:rPr>
          <w:rFonts w:hint="eastAsia"/>
          <w:lang w:eastAsia="ko-KR"/>
        </w:rPr>
        <w:t>within</w:t>
      </w:r>
      <w:r>
        <w:rPr>
          <w:lang w:eastAsia="ko-KR"/>
        </w:rPr>
        <w:t xml:space="preserve"> </w:t>
      </w:r>
      <w:r>
        <w:rPr>
          <w:rFonts w:hint="eastAsia"/>
          <w:lang w:eastAsia="ko-KR"/>
        </w:rPr>
        <w:t>the first</w:t>
      </w:r>
      <w:r>
        <w:rPr>
          <w:lang w:eastAsia="ko-KR"/>
        </w:rPr>
        <w:t xml:space="preserve"> </w:t>
      </w:r>
      <w:r>
        <w:rPr>
          <w:rFonts w:hint="eastAsia"/>
          <w:lang w:eastAsia="ko-KR"/>
        </w:rPr>
        <w:t>remaining</w:t>
      </w:r>
      <w:r>
        <w:rPr>
          <w:lang w:eastAsia="ko-KR"/>
        </w:rPr>
        <w:t xml:space="preserve"> </w:t>
      </w:r>
      <w:r>
        <w:rPr>
          <w:rFonts w:hint="eastAsia"/>
          <w:lang w:eastAsia="ko-KR"/>
        </w:rPr>
        <w:t>SRS</w:t>
      </w:r>
      <w:r>
        <w:rPr>
          <w:lang w:eastAsia="ko-KR"/>
        </w:rPr>
        <w:t xml:space="preserve"> </w:t>
      </w:r>
      <w:r>
        <w:rPr>
          <w:rFonts w:hint="eastAsia"/>
          <w:lang w:eastAsia="ko-KR"/>
        </w:rPr>
        <w:t>symbols</w:t>
      </w:r>
      <w:r>
        <w:rPr>
          <w:lang w:eastAsia="ko-KR"/>
        </w:rPr>
        <w:t xml:space="preserve"> </w:t>
      </w:r>
      <w:r w:rsidR="00355CB9">
        <w:rPr>
          <w:rFonts w:hint="eastAsia"/>
          <w:lang w:eastAsia="ko-KR"/>
        </w:rPr>
        <w:t>such</w:t>
      </w:r>
      <w:r w:rsidR="00355CB9">
        <w:rPr>
          <w:lang w:eastAsia="ko-KR"/>
        </w:rPr>
        <w:t xml:space="preserve"> </w:t>
      </w:r>
      <w:r w:rsidR="00355CB9">
        <w:rPr>
          <w:rFonts w:hint="eastAsia"/>
          <w:lang w:eastAsia="ko-KR"/>
        </w:rPr>
        <w:t>that</w:t>
      </w:r>
      <w:r w:rsidR="00355CB9">
        <w:rPr>
          <w:lang w:eastAsia="ko-KR"/>
        </w:rPr>
        <w:t xml:space="preserve"> </w:t>
      </w:r>
      <w:r>
        <w:rPr>
          <w:rFonts w:hint="eastAsia"/>
          <w:lang w:eastAsia="ko-KR"/>
        </w:rPr>
        <w:t>remaining</w:t>
      </w:r>
      <w:r>
        <w:t xml:space="preserve"> </w:t>
      </w:r>
      <w:r>
        <w:rPr>
          <w:rFonts w:hint="eastAsia"/>
          <w:lang w:eastAsia="ko-KR"/>
        </w:rPr>
        <w:t>SRS</w:t>
      </w:r>
      <w:r>
        <w:t xml:space="preserve"> </w:t>
      </w:r>
      <w:r>
        <w:rPr>
          <w:rFonts w:hint="eastAsia"/>
          <w:lang w:eastAsia="ko-KR"/>
        </w:rPr>
        <w:t>symbols</w:t>
      </w:r>
      <w:r>
        <w:t xml:space="preserve"> </w:t>
      </w:r>
      <w:r>
        <w:rPr>
          <w:rFonts w:hint="eastAsia"/>
          <w:lang w:eastAsia="ko-KR"/>
        </w:rPr>
        <w:t>can be</w:t>
      </w:r>
      <w:r>
        <w:rPr>
          <w:lang w:eastAsia="ko-KR"/>
        </w:rPr>
        <w:t xml:space="preserve"> </w:t>
      </w:r>
      <w:r>
        <w:rPr>
          <w:rFonts w:hint="eastAsia"/>
          <w:lang w:eastAsia="ko-KR"/>
        </w:rPr>
        <w:t>transmitted</w:t>
      </w:r>
      <w:r>
        <w:t>.</w:t>
      </w:r>
    </w:p>
    <w:p w14:paraId="129F2D3B" w14:textId="77777777" w:rsidR="002A448F" w:rsidRPr="002A448F" w:rsidRDefault="002A448F" w:rsidP="002A448F">
      <w:pPr>
        <w:spacing w:line="288" w:lineRule="auto"/>
        <w:jc w:val="both"/>
        <w:rPr>
          <w:b/>
          <w:u w:val="single"/>
        </w:rPr>
      </w:pPr>
    </w:p>
    <w:p w14:paraId="0AD3C515" w14:textId="593D1D14" w:rsidR="002A448F" w:rsidRPr="00355CB9" w:rsidRDefault="002A448F" w:rsidP="002A448F">
      <w:pPr>
        <w:ind w:right="-99"/>
        <w:rPr>
          <w:rFonts w:eastAsia="MS Mincho"/>
          <w:i/>
          <w:lang w:eastAsia="ko-KR"/>
        </w:rPr>
      </w:pPr>
      <w:r w:rsidRPr="00355CB9">
        <w:rPr>
          <w:i/>
        </w:rPr>
        <w:t xml:space="preserve">Proposal </w:t>
      </w:r>
      <w:r w:rsidR="00291E6C" w:rsidRPr="00355CB9">
        <w:rPr>
          <w:rFonts w:hint="eastAsia"/>
          <w:i/>
          <w:lang w:eastAsia="ko-KR"/>
        </w:rPr>
        <w:t>3</w:t>
      </w:r>
      <w:r w:rsidRPr="00355CB9">
        <w:rPr>
          <w:i/>
        </w:rPr>
        <w:t xml:space="preserve">: </w:t>
      </w:r>
      <w:r w:rsidR="00291E6C" w:rsidRPr="00355CB9">
        <w:rPr>
          <w:i/>
        </w:rPr>
        <w:t xml:space="preserve">The “back-to-back” non-overlapping UL/DL without sufficient gap between </w:t>
      </w:r>
      <w:r w:rsidR="00291E6C" w:rsidRPr="00355CB9">
        <w:rPr>
          <w:rFonts w:hint="eastAsia"/>
          <w:i/>
          <w:lang w:eastAsia="ko-KR"/>
        </w:rPr>
        <w:t>RRC</w:t>
      </w:r>
      <w:r w:rsidR="00291E6C" w:rsidRPr="00355CB9">
        <w:rPr>
          <w:i/>
        </w:rPr>
        <w:t xml:space="preserve"> configured UL and DL </w:t>
      </w:r>
      <w:r w:rsidR="00291E6C" w:rsidRPr="00355CB9">
        <w:rPr>
          <w:rFonts w:hint="eastAsia"/>
          <w:i/>
          <w:lang w:eastAsia="ko-KR"/>
        </w:rPr>
        <w:t>should</w:t>
      </w:r>
      <w:r w:rsidR="00291E6C" w:rsidRPr="00355CB9">
        <w:rPr>
          <w:i/>
        </w:rPr>
        <w:t xml:space="preserve"> </w:t>
      </w:r>
      <w:r w:rsidR="00291E6C" w:rsidRPr="00355CB9">
        <w:rPr>
          <w:rFonts w:hint="eastAsia"/>
          <w:i/>
          <w:lang w:eastAsia="ko-KR"/>
        </w:rPr>
        <w:t>be</w:t>
      </w:r>
      <w:r w:rsidR="00291E6C" w:rsidRPr="00355CB9">
        <w:rPr>
          <w:i/>
        </w:rPr>
        <w:t xml:space="preserve"> allowed for HD-FDD UEs </w:t>
      </w:r>
      <w:r w:rsidR="00291E6C" w:rsidRPr="00355CB9">
        <w:rPr>
          <w:rFonts w:hint="eastAsia"/>
          <w:i/>
          <w:lang w:eastAsia="ko-KR"/>
        </w:rPr>
        <w:t>where</w:t>
      </w:r>
      <w:r w:rsidR="00291E6C" w:rsidRPr="00355CB9">
        <w:rPr>
          <w:i/>
        </w:rPr>
        <w:t xml:space="preserve"> </w:t>
      </w:r>
      <w:r w:rsidR="00355CB9" w:rsidRPr="00355CB9">
        <w:rPr>
          <w:rFonts w:hint="eastAsia"/>
          <w:i/>
          <w:lang w:eastAsia="ko-KR"/>
        </w:rPr>
        <w:t>the</w:t>
      </w:r>
      <w:r w:rsidR="00355CB9" w:rsidRPr="00355CB9">
        <w:rPr>
          <w:i/>
        </w:rPr>
        <w:t xml:space="preserve"> </w:t>
      </w:r>
      <w:r w:rsidR="00291E6C" w:rsidRPr="00355CB9">
        <w:rPr>
          <w:rFonts w:hint="eastAsia"/>
          <w:i/>
          <w:lang w:eastAsia="ko-KR"/>
        </w:rPr>
        <w:t>RRC</w:t>
      </w:r>
      <w:r w:rsidR="00291E6C" w:rsidRPr="00355CB9">
        <w:rPr>
          <w:i/>
        </w:rPr>
        <w:t xml:space="preserve"> </w:t>
      </w:r>
      <w:r w:rsidR="00291E6C" w:rsidRPr="00355CB9">
        <w:rPr>
          <w:rFonts w:hint="eastAsia"/>
          <w:i/>
          <w:lang w:eastAsia="ko-KR"/>
        </w:rPr>
        <w:t>configured</w:t>
      </w:r>
      <w:r w:rsidR="00291E6C" w:rsidRPr="00355CB9">
        <w:rPr>
          <w:i/>
        </w:rPr>
        <w:t xml:space="preserve"> </w:t>
      </w:r>
      <w:r w:rsidR="00291E6C" w:rsidRPr="00355CB9">
        <w:rPr>
          <w:rFonts w:hint="eastAsia"/>
          <w:i/>
          <w:lang w:eastAsia="ko-KR"/>
        </w:rPr>
        <w:t>UL</w:t>
      </w:r>
      <w:r w:rsidR="00291E6C" w:rsidRPr="00355CB9">
        <w:rPr>
          <w:i/>
        </w:rPr>
        <w:t xml:space="preserve"> </w:t>
      </w:r>
      <w:r w:rsidR="00291E6C" w:rsidRPr="00355CB9">
        <w:rPr>
          <w:rFonts w:hint="eastAsia"/>
          <w:i/>
          <w:lang w:eastAsia="ko-KR"/>
        </w:rPr>
        <w:t>and</w:t>
      </w:r>
      <w:r w:rsidR="00291E6C" w:rsidRPr="00355CB9">
        <w:rPr>
          <w:i/>
        </w:rPr>
        <w:t xml:space="preserve"> </w:t>
      </w:r>
      <w:r w:rsidR="00291E6C" w:rsidRPr="00355CB9">
        <w:rPr>
          <w:rFonts w:hint="eastAsia"/>
          <w:i/>
          <w:lang w:eastAsia="ko-KR"/>
        </w:rPr>
        <w:t>DL</w:t>
      </w:r>
      <w:r w:rsidR="00291E6C" w:rsidRPr="00355CB9">
        <w:rPr>
          <w:i/>
          <w:lang w:eastAsia="ko-KR"/>
        </w:rPr>
        <w:t xml:space="preserve"> </w:t>
      </w:r>
      <w:r w:rsidR="00291E6C" w:rsidRPr="00355CB9">
        <w:rPr>
          <w:rFonts w:hint="eastAsia"/>
          <w:i/>
          <w:lang w:eastAsia="ko-KR"/>
        </w:rPr>
        <w:t>includes</w:t>
      </w:r>
      <w:r w:rsidR="00291E6C" w:rsidRPr="00355CB9">
        <w:rPr>
          <w:i/>
          <w:lang w:eastAsia="ko-KR"/>
        </w:rPr>
        <w:t xml:space="preserve"> </w:t>
      </w:r>
      <w:r w:rsidR="00291E6C" w:rsidRPr="00355CB9">
        <w:rPr>
          <w:rFonts w:hint="eastAsia"/>
          <w:i/>
          <w:lang w:eastAsia="ko-KR"/>
        </w:rPr>
        <w:t>UE</w:t>
      </w:r>
      <w:r w:rsidR="00291E6C" w:rsidRPr="00355CB9">
        <w:rPr>
          <w:i/>
          <w:lang w:eastAsia="ko-KR"/>
        </w:rPr>
        <w:t xml:space="preserve"> </w:t>
      </w:r>
      <w:r w:rsidR="00291E6C" w:rsidRPr="00355CB9">
        <w:rPr>
          <w:rFonts w:hint="eastAsia"/>
          <w:i/>
          <w:lang w:eastAsia="ko-KR"/>
        </w:rPr>
        <w:t>dedicated</w:t>
      </w:r>
      <w:r w:rsidR="00291E6C" w:rsidRPr="00355CB9">
        <w:rPr>
          <w:i/>
          <w:lang w:eastAsia="ko-KR"/>
        </w:rPr>
        <w:t xml:space="preserve"> </w:t>
      </w:r>
      <w:r w:rsidR="00291E6C" w:rsidRPr="00355CB9">
        <w:rPr>
          <w:rFonts w:hint="eastAsia"/>
          <w:i/>
          <w:lang w:eastAsia="ko-KR"/>
        </w:rPr>
        <w:t>DL/UL.</w:t>
      </w:r>
    </w:p>
    <w:p w14:paraId="5A18D6A7" w14:textId="4D836C9F" w:rsidR="00AA20A1" w:rsidRPr="00673E79" w:rsidRDefault="00AA20A1" w:rsidP="007E50C5">
      <w:pPr>
        <w:ind w:right="-99"/>
        <w:rPr>
          <w:rFonts w:eastAsia="MS Mincho"/>
          <w:lang w:eastAsia="ja-JP"/>
        </w:rPr>
      </w:pPr>
    </w:p>
    <w:p w14:paraId="25193AD7" w14:textId="0DE252AC" w:rsidR="00117D5A" w:rsidRPr="00D727BF" w:rsidRDefault="00C14845" w:rsidP="001A76C7">
      <w:pPr>
        <w:pStyle w:val="1"/>
        <w:keepNext/>
        <w:keepLines/>
        <w:widowControl/>
        <w:pBdr>
          <w:top w:val="single" w:sz="12" w:space="0" w:color="auto"/>
        </w:pBdr>
        <w:spacing w:before="0" w:after="180"/>
        <w:jc w:val="both"/>
        <w:rPr>
          <w:rFonts w:eastAsia="SimSun"/>
          <w:b w:val="0"/>
          <w:sz w:val="36"/>
          <w:lang w:val="en-US" w:eastAsia="zh-CN"/>
        </w:rPr>
      </w:pPr>
      <w:r w:rsidRPr="00C14845">
        <w:rPr>
          <w:rFonts w:eastAsia="SimSun" w:hint="eastAsia"/>
          <w:b w:val="0"/>
          <w:sz w:val="36"/>
          <w:lang w:val="en-US" w:eastAsia="zh-CN"/>
        </w:rPr>
        <w:t>2</w:t>
      </w:r>
      <w:r w:rsidR="001A76C7">
        <w:rPr>
          <w:rFonts w:eastAsia="SimSun"/>
          <w:b w:val="0"/>
          <w:sz w:val="36"/>
          <w:lang w:val="en-US" w:eastAsia="zh-CN"/>
        </w:rPr>
        <w:t xml:space="preserve"> </w:t>
      </w:r>
      <w:r w:rsidR="00F87E35">
        <w:rPr>
          <w:rFonts w:eastAsia="SimSun"/>
          <w:b w:val="0"/>
          <w:sz w:val="36"/>
          <w:lang w:val="en-US" w:eastAsia="zh-CN"/>
        </w:rPr>
        <w:t>On PDCCH blocking rate reduction</w:t>
      </w:r>
    </w:p>
    <w:p w14:paraId="613C1CC0" w14:textId="73952D10" w:rsidR="00BF1687" w:rsidRDefault="00D727BF" w:rsidP="00553FA6">
      <w:pPr>
        <w:spacing w:line="257" w:lineRule="auto"/>
        <w:jc w:val="both"/>
        <w:rPr>
          <w:rFonts w:eastAsia="SimSun"/>
          <w:lang w:eastAsia="zh-CN"/>
        </w:rPr>
      </w:pPr>
      <w:r>
        <w:rPr>
          <w:lang w:val="en-US"/>
        </w:rPr>
        <w:t>P</w:t>
      </w:r>
      <w:r>
        <w:t>erformance degradation on PDCCH reception is expected when the number of Rx branches is reduced. According to simulation results in [</w:t>
      </w:r>
      <w:r w:rsidR="002126F3">
        <w:t>1</w:t>
      </w:r>
      <w:r>
        <w:t xml:space="preserve">], the coverage loss is ~6-10dB when Rx antennas reduced from 4 to 1, and ~3-6dB for Rx antennas reduced from 4 to 2 or 2 to 1. In order to compensate for the performance loss and keep the same coverage or reliability as Rel-15 UEs, gNB has to use higher CCE AL for PDCCH dedicated to RedCap devices. </w:t>
      </w:r>
      <w:r w:rsidR="00BF1687">
        <w:t>Given that RedCap UEs will support a small BW, e.g. 20 MHz, if a 8-16 CCE AL is needed (equivalent to 4-8 CCE AL for 2 Rx antennas due to the ~4 dB loss for 1Rx antenna), only ~2 UEs can get scheduled as a CORESET</w:t>
      </w:r>
      <w:r w:rsidR="00BF1687">
        <w:rPr>
          <w:rFonts w:eastAsia="SimSun"/>
          <w:lang w:eastAsia="zh-CN"/>
        </w:rPr>
        <w:t xml:space="preserve"> of 3 symbols over 20 MHz (48 RBs @SCS=30KHz) provides 144 RBs and one CCE corresponds to 6 RBs. For RedCap use cases, such as industrial wireless sensors, a large number of connectivity can be expected. Using 20 MHz over 3 symbols to schedule ~2 REDCAP UEs is obviously unattractive for RedCap uses cases with the large connectivity. Also, RedCap UEs can expect moderate or high traffic, such as instance messaging or VoIP for wearables, where a large scheduling delay will be an issue. </w:t>
      </w:r>
      <w:r w:rsidR="00CF1D77">
        <w:rPr>
          <w:rFonts w:eastAsia="SimSun"/>
          <w:lang w:eastAsia="zh-CN"/>
        </w:rPr>
        <w:t xml:space="preserve">In addition, </w:t>
      </w:r>
      <w:r w:rsidR="00CF1D77">
        <w:rPr>
          <w:lang w:eastAsia="ko-KR"/>
        </w:rPr>
        <w:t xml:space="preserve">coexistence with legacy UEs, especially during initial access process, is another concern for PDCCH blocking issue. gNB may prioritize channel resources for legacy UEs when the same search space is shared by legacy UEs and RedCap UEs. </w:t>
      </w:r>
      <w:r w:rsidR="00BF1687">
        <w:rPr>
          <w:rFonts w:eastAsia="SimSun"/>
          <w:lang w:eastAsia="zh-CN"/>
        </w:rPr>
        <w:t>Therefore, there is a need to consider solutions for PDCCH blocking rate reduction</w:t>
      </w:r>
      <w:r w:rsidR="00CF1D77">
        <w:rPr>
          <w:rFonts w:eastAsia="SimSun"/>
          <w:lang w:eastAsia="zh-CN"/>
        </w:rPr>
        <w:t xml:space="preserve"> for RedCap UEs</w:t>
      </w:r>
      <w:r w:rsidR="00BF1687">
        <w:rPr>
          <w:rFonts w:eastAsia="SimSun"/>
          <w:lang w:eastAsia="zh-CN"/>
        </w:rPr>
        <w:t xml:space="preserve">. </w:t>
      </w:r>
    </w:p>
    <w:p w14:paraId="16E7BCAA" w14:textId="44D104FC" w:rsidR="00D727BF" w:rsidRDefault="00D727BF" w:rsidP="00553FA6">
      <w:pPr>
        <w:spacing w:line="257" w:lineRule="auto"/>
        <w:jc w:val="both"/>
        <w:rPr>
          <w:rFonts w:eastAsia="SimSun"/>
          <w:lang w:val="en-US" w:eastAsia="ja-JP"/>
        </w:rPr>
      </w:pPr>
    </w:p>
    <w:p w14:paraId="56A72B19" w14:textId="798A1629" w:rsidR="00BF1687" w:rsidRDefault="00BF1687" w:rsidP="00553FA6">
      <w:pPr>
        <w:spacing w:line="257" w:lineRule="auto"/>
        <w:jc w:val="both"/>
        <w:rPr>
          <w:rFonts w:eastAsia="SimSun"/>
          <w:lang w:val="en-US" w:eastAsia="ja-JP"/>
        </w:rPr>
      </w:pPr>
      <w:r>
        <w:rPr>
          <w:rFonts w:eastAsia="SimSun"/>
          <w:lang w:val="en-US" w:eastAsia="ja-JP"/>
        </w:rPr>
        <w:t>Due to the limited time left to complete features for Rel-17, we may only conside</w:t>
      </w:r>
      <w:r w:rsidR="00527E8E">
        <w:rPr>
          <w:rFonts w:eastAsia="SimSun"/>
          <w:lang w:val="en-US" w:eastAsia="ja-JP"/>
        </w:rPr>
        <w:t>r simple solution</w:t>
      </w:r>
      <w:r>
        <w:rPr>
          <w:rFonts w:eastAsia="SimSun"/>
          <w:lang w:val="en-US" w:eastAsia="ja-JP"/>
        </w:rPr>
        <w:t xml:space="preserve"> without new design</w:t>
      </w:r>
      <w:r w:rsidR="00527E8E">
        <w:rPr>
          <w:rFonts w:eastAsia="SimSun"/>
          <w:lang w:val="en-US" w:eastAsia="ja-JP"/>
        </w:rPr>
        <w:t>s</w:t>
      </w:r>
      <w:r>
        <w:rPr>
          <w:rFonts w:eastAsia="SimSun"/>
          <w:lang w:val="en-US" w:eastAsia="ja-JP"/>
        </w:rPr>
        <w:t xml:space="preserve"> in the remaining two meetings. A dedicated search space for RedCap UEs in initial DL BWP can be considered </w:t>
      </w:r>
      <w:r w:rsidR="00CF1D77">
        <w:rPr>
          <w:rFonts w:eastAsia="SimSun"/>
          <w:lang w:val="en-US" w:eastAsia="ja-JP"/>
        </w:rPr>
        <w:t>if</w:t>
      </w:r>
      <w:r>
        <w:rPr>
          <w:rFonts w:eastAsia="SimSun"/>
          <w:lang w:val="en-US" w:eastAsia="ja-JP"/>
        </w:rPr>
        <w:t xml:space="preserve"> </w:t>
      </w:r>
      <w:r w:rsidR="00CF1D77">
        <w:rPr>
          <w:lang w:eastAsia="ko-KR"/>
        </w:rPr>
        <w:t xml:space="preserve">separated </w:t>
      </w:r>
      <w:r>
        <w:rPr>
          <w:rFonts w:eastAsia="SimSun"/>
          <w:lang w:val="en-US" w:eastAsia="ja-JP"/>
        </w:rPr>
        <w:t xml:space="preserve">initial DL BWP for RedCap UEs </w:t>
      </w:r>
      <w:r w:rsidR="00CF1D77">
        <w:rPr>
          <w:rFonts w:eastAsia="SimSun"/>
          <w:lang w:val="en-US" w:eastAsia="ja-JP"/>
        </w:rPr>
        <w:t>is</w:t>
      </w:r>
      <w:r>
        <w:rPr>
          <w:rFonts w:eastAsia="SimSun"/>
          <w:lang w:val="en-US" w:eastAsia="ja-JP"/>
        </w:rPr>
        <w:t xml:space="preserve"> not configured. </w:t>
      </w:r>
      <w:r w:rsidR="00CF1D77">
        <w:rPr>
          <w:rFonts w:eastAsia="SimSun"/>
          <w:lang w:val="en-US" w:eastAsia="ja-JP"/>
        </w:rPr>
        <w:t xml:space="preserve">In this way, gNB can at least separate search space for legacy UEs and RedCap UEs in time domain </w:t>
      </w:r>
      <w:r w:rsidR="00DC68A3">
        <w:rPr>
          <w:rFonts w:eastAsia="SimSun"/>
          <w:lang w:val="en-US" w:eastAsia="ja-JP"/>
        </w:rPr>
        <w:t xml:space="preserve">to reduce PDCCH blocking rate for both data reception/transmission during or after initial access in </w:t>
      </w:r>
      <w:r w:rsidR="00527E8E">
        <w:rPr>
          <w:rFonts w:eastAsia="SimSun"/>
          <w:lang w:val="en-US" w:eastAsia="ja-JP"/>
        </w:rPr>
        <w:t>case of</w:t>
      </w:r>
      <w:r w:rsidR="00DC68A3">
        <w:rPr>
          <w:rFonts w:eastAsia="SimSun"/>
          <w:lang w:val="en-US" w:eastAsia="ja-JP"/>
        </w:rPr>
        <w:t xml:space="preserve"> shared initial DL BWP. The potential spec impact is very limited, as the legacy SS set configuration can be reused for the dedicated search space set.  The configuration of a dedicated search space set can be provided to UE in the same way as dedicated initial DL BWP, which is</w:t>
      </w:r>
      <w:r w:rsidR="00527E8E">
        <w:rPr>
          <w:rFonts w:eastAsia="SimSun"/>
          <w:lang w:val="en-US" w:eastAsia="ja-JP"/>
        </w:rPr>
        <w:t xml:space="preserve"> currently under</w:t>
      </w:r>
      <w:r w:rsidR="00DC68A3">
        <w:rPr>
          <w:rFonts w:eastAsia="SimSun"/>
          <w:lang w:val="en-US" w:eastAsia="ja-JP"/>
        </w:rPr>
        <w:t xml:space="preserve"> discussed in AI 8.6.1.1.</w:t>
      </w:r>
    </w:p>
    <w:p w14:paraId="241A833F" w14:textId="35567259" w:rsidR="00DC68A3" w:rsidRPr="00DC68A3" w:rsidRDefault="00BF1687" w:rsidP="00553FA6">
      <w:pPr>
        <w:spacing w:line="257" w:lineRule="auto"/>
        <w:jc w:val="both"/>
        <w:rPr>
          <w:rFonts w:eastAsia="SimSun"/>
          <w:lang w:val="en-US" w:eastAsia="ja-JP"/>
        </w:rPr>
      </w:pPr>
      <w:r>
        <w:rPr>
          <w:rFonts w:eastAsia="SimSun"/>
          <w:lang w:val="en-US" w:eastAsia="ja-JP"/>
        </w:rPr>
        <w:t xml:space="preserve"> </w:t>
      </w:r>
    </w:p>
    <w:p w14:paraId="6265F7A7" w14:textId="3CEEB859" w:rsidR="00D727BF" w:rsidRPr="00355CB9" w:rsidRDefault="00330F9C" w:rsidP="00553FA6">
      <w:pPr>
        <w:spacing w:line="257" w:lineRule="auto"/>
        <w:jc w:val="both"/>
        <w:rPr>
          <w:i/>
          <w:lang w:val="en-US"/>
        </w:rPr>
      </w:pPr>
      <w:r w:rsidRPr="00355CB9">
        <w:rPr>
          <w:i/>
          <w:lang w:val="en-US"/>
        </w:rPr>
        <w:t xml:space="preserve">Proposal </w:t>
      </w:r>
      <w:r w:rsidR="002126F3">
        <w:rPr>
          <w:i/>
          <w:lang w:val="en-US" w:eastAsia="ko-KR"/>
        </w:rPr>
        <w:t>4</w:t>
      </w:r>
      <w:r w:rsidR="00DC68A3" w:rsidRPr="00355CB9">
        <w:rPr>
          <w:i/>
          <w:lang w:val="en-US"/>
        </w:rPr>
        <w:t>: Dedicated search space for RedCap UEs could be defined to reduce PDCCH blocking in case of shared initial DL BWP.</w:t>
      </w:r>
    </w:p>
    <w:p w14:paraId="45EF558E" w14:textId="4773D995" w:rsidR="00D727BF" w:rsidRPr="005307D1" w:rsidRDefault="00D727BF" w:rsidP="00FE7EF6">
      <w:pPr>
        <w:jc w:val="both"/>
        <w:rPr>
          <w:rFonts w:eastAsia="SimSun"/>
          <w:lang w:eastAsia="ja-JP"/>
        </w:rPr>
      </w:pPr>
    </w:p>
    <w:p w14:paraId="562F7B01" w14:textId="6652DB8B" w:rsidR="0012430A" w:rsidRPr="001D3D7A" w:rsidRDefault="001A76C7" w:rsidP="005A183C">
      <w:pPr>
        <w:pStyle w:val="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zh-CN"/>
        </w:rPr>
        <w:t>4</w:t>
      </w:r>
      <w:r w:rsidR="00CD460D" w:rsidRPr="001D3D7A">
        <w:rPr>
          <w:rFonts w:eastAsia="SimSun"/>
          <w:b w:val="0"/>
          <w:sz w:val="36"/>
          <w:lang w:val="en-US" w:eastAsia="zh-CN"/>
        </w:rPr>
        <w:t xml:space="preserve"> </w:t>
      </w:r>
      <w:r w:rsidR="0012430A" w:rsidRPr="001D3D7A">
        <w:rPr>
          <w:rFonts w:eastAsia="SimSun"/>
          <w:b w:val="0"/>
          <w:sz w:val="36"/>
          <w:lang w:val="en-US" w:eastAsia="zh-CN"/>
        </w:rPr>
        <w:t>Conclusion</w:t>
      </w:r>
      <w:r w:rsidR="00440961" w:rsidRPr="001D3D7A">
        <w:rPr>
          <w:rFonts w:eastAsia="SimSun"/>
          <w:b w:val="0"/>
          <w:sz w:val="36"/>
          <w:lang w:val="en-US" w:eastAsia="zh-CN"/>
        </w:rPr>
        <w:tab/>
      </w:r>
    </w:p>
    <w:p w14:paraId="30FEDC5C" w14:textId="16CC61FA" w:rsidR="001D3D7A" w:rsidRDefault="00232C90" w:rsidP="00553FA6">
      <w:pPr>
        <w:spacing w:line="257" w:lineRule="auto"/>
        <w:ind w:right="-101"/>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This contribution </w:t>
      </w:r>
      <w:r w:rsidR="000D0D8A">
        <w:rPr>
          <w:rFonts w:ascii="Times New Roman" w:eastAsia="맑은 고딕" w:hAnsi="Times New Roman"/>
          <w:szCs w:val="20"/>
          <w:lang w:val="en-US" w:eastAsia="ko-KR"/>
        </w:rPr>
        <w:t xml:space="preserve">discussed other aspects of RedCap UE complexity reduction. </w:t>
      </w:r>
      <w:r w:rsidR="005A183C" w:rsidRPr="00864327">
        <w:rPr>
          <w:rFonts w:ascii="Times New Roman" w:eastAsia="맑은 고딕" w:hAnsi="Times New Roman"/>
          <w:szCs w:val="20"/>
          <w:lang w:val="en-US" w:eastAsia="ko-KR"/>
        </w:rPr>
        <w:t xml:space="preserve">Following proposals and </w:t>
      </w:r>
      <w:r w:rsidR="00FE3B83" w:rsidRPr="00864327">
        <w:rPr>
          <w:rFonts w:ascii="Times New Roman" w:eastAsia="맑은 고딕" w:hAnsi="Times New Roman"/>
          <w:szCs w:val="20"/>
          <w:lang w:val="en-US" w:eastAsia="ko-KR"/>
        </w:rPr>
        <w:t xml:space="preserve">observation </w:t>
      </w:r>
      <w:r w:rsidR="005A183C" w:rsidRPr="00864327">
        <w:rPr>
          <w:rFonts w:ascii="Times New Roman" w:eastAsia="맑은 고딕" w:hAnsi="Times New Roman"/>
          <w:szCs w:val="20"/>
          <w:lang w:val="en-US" w:eastAsia="ko-KR"/>
        </w:rPr>
        <w:t>were made:</w:t>
      </w:r>
    </w:p>
    <w:p w14:paraId="4171C9C3" w14:textId="0F4BFB2A" w:rsidR="00464BD0" w:rsidRPr="00464BD0" w:rsidRDefault="00464BD0" w:rsidP="00553FA6">
      <w:pPr>
        <w:spacing w:line="257" w:lineRule="auto"/>
        <w:ind w:right="-101"/>
        <w:rPr>
          <w:rFonts w:ascii="Times New Roman" w:eastAsia="맑은 고딕" w:hAnsi="Times New Roman"/>
          <w:szCs w:val="20"/>
          <w:lang w:eastAsia="ko-KR"/>
        </w:rPr>
      </w:pPr>
    </w:p>
    <w:p w14:paraId="5E7011F2" w14:textId="6E47FBBC" w:rsidR="00355CB9" w:rsidRPr="00355CB9" w:rsidRDefault="00355CB9" w:rsidP="00553FA6">
      <w:pPr>
        <w:spacing w:line="257" w:lineRule="auto"/>
        <w:jc w:val="both"/>
        <w:rPr>
          <w:i/>
          <w:lang w:eastAsia="ko-KR"/>
        </w:rPr>
      </w:pPr>
      <w:r w:rsidRPr="00355CB9">
        <w:rPr>
          <w:i/>
        </w:rPr>
        <w:t xml:space="preserve">Proposal </w:t>
      </w:r>
      <w:r w:rsidRPr="00355CB9">
        <w:rPr>
          <w:rFonts w:hint="eastAsia"/>
          <w:i/>
          <w:lang w:eastAsia="ko-KR"/>
        </w:rPr>
        <w:t>1</w:t>
      </w:r>
      <w:r w:rsidRPr="00355CB9">
        <w:rPr>
          <w:i/>
        </w:rPr>
        <w:t xml:space="preserve">: For a collision between dynamic UL and SSB in Case 5, </w:t>
      </w:r>
      <w:r w:rsidRPr="00355CB9">
        <w:rPr>
          <w:rFonts w:hint="eastAsia"/>
          <w:i/>
          <w:lang w:eastAsia="ko-KR"/>
        </w:rPr>
        <w:t>SSB</w:t>
      </w:r>
      <w:r w:rsidRPr="00355CB9">
        <w:rPr>
          <w:i/>
        </w:rPr>
        <w:t xml:space="preserve"> </w:t>
      </w:r>
      <w:r w:rsidRPr="00355CB9">
        <w:rPr>
          <w:rFonts w:hint="eastAsia"/>
          <w:i/>
          <w:lang w:eastAsia="ko-KR"/>
        </w:rPr>
        <w:t>is</w:t>
      </w:r>
      <w:r w:rsidRPr="00355CB9">
        <w:rPr>
          <w:i/>
        </w:rPr>
        <w:t xml:space="preserve"> </w:t>
      </w:r>
      <w:r w:rsidRPr="00355CB9">
        <w:rPr>
          <w:rFonts w:hint="eastAsia"/>
          <w:i/>
          <w:lang w:eastAsia="ko-KR"/>
        </w:rPr>
        <w:t>prioritized</w:t>
      </w:r>
      <w:r w:rsidRPr="00355CB9">
        <w:rPr>
          <w:i/>
        </w:rPr>
        <w:t xml:space="preserve"> </w:t>
      </w:r>
      <w:r w:rsidRPr="00355CB9">
        <w:rPr>
          <w:rFonts w:hint="eastAsia"/>
          <w:i/>
          <w:lang w:eastAsia="ko-KR"/>
        </w:rPr>
        <w:t>over</w:t>
      </w:r>
      <w:r w:rsidRPr="00355CB9">
        <w:rPr>
          <w:i/>
          <w:lang w:eastAsia="ko-KR"/>
        </w:rPr>
        <w:t xml:space="preserve"> </w:t>
      </w:r>
      <w:r w:rsidRPr="00355CB9">
        <w:rPr>
          <w:rFonts w:hint="eastAsia"/>
          <w:i/>
          <w:lang w:eastAsia="ko-KR"/>
        </w:rPr>
        <w:t>dynamic</w:t>
      </w:r>
      <w:r w:rsidRPr="00355CB9">
        <w:rPr>
          <w:i/>
          <w:lang w:eastAsia="ko-KR"/>
        </w:rPr>
        <w:t xml:space="preserve"> </w:t>
      </w:r>
      <w:r w:rsidRPr="00355CB9">
        <w:rPr>
          <w:rFonts w:hint="eastAsia"/>
          <w:i/>
          <w:lang w:eastAsia="ko-KR"/>
        </w:rPr>
        <w:t>UL.</w:t>
      </w:r>
    </w:p>
    <w:p w14:paraId="5A915188" w14:textId="77777777" w:rsidR="00355CB9" w:rsidRPr="00355CB9" w:rsidRDefault="00355CB9" w:rsidP="00553FA6">
      <w:pPr>
        <w:spacing w:line="257" w:lineRule="auto"/>
        <w:jc w:val="both"/>
        <w:rPr>
          <w:i/>
          <w:lang w:eastAsia="ko-KR"/>
        </w:rPr>
      </w:pPr>
    </w:p>
    <w:p w14:paraId="1A26D1A2" w14:textId="13F1C086" w:rsidR="00355CB9" w:rsidRPr="00355CB9" w:rsidRDefault="00355CB9" w:rsidP="00553FA6">
      <w:pPr>
        <w:spacing w:line="257" w:lineRule="auto"/>
        <w:jc w:val="both"/>
        <w:rPr>
          <w:i/>
        </w:rPr>
      </w:pPr>
      <w:r w:rsidRPr="00355CB9">
        <w:rPr>
          <w:i/>
        </w:rPr>
        <w:t xml:space="preserve">Proposal </w:t>
      </w:r>
      <w:r w:rsidRPr="00355CB9">
        <w:rPr>
          <w:rFonts w:hint="eastAsia"/>
          <w:i/>
          <w:lang w:eastAsia="ko-KR"/>
        </w:rPr>
        <w:t>2</w:t>
      </w:r>
      <w:r w:rsidRPr="00355CB9">
        <w:rPr>
          <w:i/>
        </w:rPr>
        <w:t xml:space="preserve">: </w:t>
      </w:r>
      <w:r w:rsidRPr="00355CB9">
        <w:rPr>
          <w:i/>
          <w:iCs/>
        </w:rPr>
        <w:t>N</w:t>
      </w:r>
      <w:r w:rsidRPr="00355CB9">
        <w:rPr>
          <w:i/>
          <w:iCs/>
          <w:vertAlign w:val="subscript"/>
        </w:rPr>
        <w:t>gap</w:t>
      </w:r>
      <w:r w:rsidRPr="00355CB9">
        <w:rPr>
          <w:i/>
        </w:rPr>
        <w:t xml:space="preserve"> symbols are specified for HD-FDD RedCap UEs as in Rel-16. In case </w:t>
      </w:r>
      <w:r w:rsidRPr="00355CB9">
        <w:rPr>
          <w:i/>
          <w:iCs/>
        </w:rPr>
        <w:t>N</w:t>
      </w:r>
      <w:r w:rsidRPr="00355CB9">
        <w:rPr>
          <w:i/>
          <w:iCs/>
          <w:vertAlign w:val="subscript"/>
        </w:rPr>
        <w:t>gap</w:t>
      </w:r>
      <w:r w:rsidRPr="00355CB9">
        <w:rPr>
          <w:i/>
        </w:rPr>
        <w:t xml:space="preserve"> equals to 0, the RX/TX switching time is considered.</w:t>
      </w:r>
    </w:p>
    <w:p w14:paraId="3C73A0A8" w14:textId="77777777" w:rsidR="00355CB9" w:rsidRPr="00355CB9" w:rsidRDefault="00355CB9" w:rsidP="00553FA6">
      <w:pPr>
        <w:spacing w:line="257" w:lineRule="auto"/>
        <w:jc w:val="both"/>
        <w:rPr>
          <w:i/>
        </w:rPr>
      </w:pPr>
    </w:p>
    <w:p w14:paraId="7D72AE39" w14:textId="1EC34A9F" w:rsidR="00355CB9" w:rsidRPr="00355CB9" w:rsidRDefault="00355CB9" w:rsidP="00553FA6">
      <w:pPr>
        <w:spacing w:line="257" w:lineRule="auto"/>
        <w:jc w:val="both"/>
        <w:rPr>
          <w:i/>
          <w:lang w:eastAsia="ko-KR"/>
        </w:rPr>
      </w:pPr>
      <w:r w:rsidRPr="00355CB9">
        <w:rPr>
          <w:i/>
        </w:rPr>
        <w:t xml:space="preserve">Proposal </w:t>
      </w:r>
      <w:r w:rsidRPr="00355CB9">
        <w:rPr>
          <w:rFonts w:hint="eastAsia"/>
          <w:i/>
          <w:lang w:eastAsia="ko-KR"/>
        </w:rPr>
        <w:t>3</w:t>
      </w:r>
      <w:r w:rsidRPr="00355CB9">
        <w:rPr>
          <w:i/>
        </w:rPr>
        <w:t xml:space="preserve">: The “back-to-back” non-overlapping UL/DL without sufficient gap between </w:t>
      </w:r>
      <w:r w:rsidRPr="00355CB9">
        <w:rPr>
          <w:rFonts w:hint="eastAsia"/>
          <w:i/>
          <w:lang w:eastAsia="ko-KR"/>
        </w:rPr>
        <w:t>RRC</w:t>
      </w:r>
      <w:r w:rsidRPr="00355CB9">
        <w:rPr>
          <w:i/>
        </w:rPr>
        <w:t xml:space="preserve"> configured UL and DL </w:t>
      </w:r>
      <w:r w:rsidRPr="00355CB9">
        <w:rPr>
          <w:rFonts w:hint="eastAsia"/>
          <w:i/>
          <w:lang w:eastAsia="ko-KR"/>
        </w:rPr>
        <w:t>should</w:t>
      </w:r>
      <w:r w:rsidRPr="00355CB9">
        <w:rPr>
          <w:i/>
        </w:rPr>
        <w:t xml:space="preserve"> </w:t>
      </w:r>
      <w:r w:rsidRPr="00355CB9">
        <w:rPr>
          <w:rFonts w:hint="eastAsia"/>
          <w:i/>
          <w:lang w:eastAsia="ko-KR"/>
        </w:rPr>
        <w:t>be</w:t>
      </w:r>
      <w:r w:rsidRPr="00355CB9">
        <w:rPr>
          <w:i/>
        </w:rPr>
        <w:t xml:space="preserve"> allowed for HD-FDD UEs </w:t>
      </w:r>
      <w:r w:rsidRPr="00355CB9">
        <w:rPr>
          <w:rFonts w:hint="eastAsia"/>
          <w:i/>
          <w:lang w:eastAsia="ko-KR"/>
        </w:rPr>
        <w:t>where</w:t>
      </w:r>
      <w:r w:rsidRPr="00355CB9">
        <w:rPr>
          <w:i/>
        </w:rPr>
        <w:t xml:space="preserve"> </w:t>
      </w:r>
      <w:r w:rsidRPr="00355CB9">
        <w:rPr>
          <w:rFonts w:hint="eastAsia"/>
          <w:i/>
          <w:lang w:eastAsia="ko-KR"/>
        </w:rPr>
        <w:t>the</w:t>
      </w:r>
      <w:r w:rsidRPr="00355CB9">
        <w:rPr>
          <w:i/>
        </w:rPr>
        <w:t xml:space="preserve"> </w:t>
      </w:r>
      <w:r w:rsidRPr="00355CB9">
        <w:rPr>
          <w:rFonts w:hint="eastAsia"/>
          <w:i/>
          <w:lang w:eastAsia="ko-KR"/>
        </w:rPr>
        <w:t>RRC</w:t>
      </w:r>
      <w:r w:rsidRPr="00355CB9">
        <w:rPr>
          <w:i/>
        </w:rPr>
        <w:t xml:space="preserve"> </w:t>
      </w:r>
      <w:r w:rsidRPr="00355CB9">
        <w:rPr>
          <w:rFonts w:hint="eastAsia"/>
          <w:i/>
          <w:lang w:eastAsia="ko-KR"/>
        </w:rPr>
        <w:t>configured</w:t>
      </w:r>
      <w:r w:rsidRPr="00355CB9">
        <w:rPr>
          <w:i/>
        </w:rPr>
        <w:t xml:space="preserve"> </w:t>
      </w:r>
      <w:r w:rsidRPr="00355CB9">
        <w:rPr>
          <w:rFonts w:hint="eastAsia"/>
          <w:i/>
          <w:lang w:eastAsia="ko-KR"/>
        </w:rPr>
        <w:t>UL</w:t>
      </w:r>
      <w:r w:rsidRPr="00355CB9">
        <w:rPr>
          <w:i/>
        </w:rPr>
        <w:t xml:space="preserve"> </w:t>
      </w:r>
      <w:r w:rsidRPr="00355CB9">
        <w:rPr>
          <w:rFonts w:hint="eastAsia"/>
          <w:i/>
          <w:lang w:eastAsia="ko-KR"/>
        </w:rPr>
        <w:t>and</w:t>
      </w:r>
      <w:r w:rsidRPr="00355CB9">
        <w:rPr>
          <w:i/>
        </w:rPr>
        <w:t xml:space="preserve"> </w:t>
      </w:r>
      <w:r w:rsidRPr="00355CB9">
        <w:rPr>
          <w:rFonts w:hint="eastAsia"/>
          <w:i/>
          <w:lang w:eastAsia="ko-KR"/>
        </w:rPr>
        <w:t>DL</w:t>
      </w:r>
      <w:r w:rsidRPr="00355CB9">
        <w:rPr>
          <w:i/>
          <w:lang w:eastAsia="ko-KR"/>
        </w:rPr>
        <w:t xml:space="preserve"> </w:t>
      </w:r>
      <w:r w:rsidRPr="00355CB9">
        <w:rPr>
          <w:rFonts w:hint="eastAsia"/>
          <w:i/>
          <w:lang w:eastAsia="ko-KR"/>
        </w:rPr>
        <w:t>includes</w:t>
      </w:r>
      <w:r w:rsidRPr="00355CB9">
        <w:rPr>
          <w:i/>
          <w:lang w:eastAsia="ko-KR"/>
        </w:rPr>
        <w:t xml:space="preserve"> </w:t>
      </w:r>
      <w:r w:rsidRPr="00355CB9">
        <w:rPr>
          <w:rFonts w:hint="eastAsia"/>
          <w:i/>
          <w:lang w:eastAsia="ko-KR"/>
        </w:rPr>
        <w:t>UE</w:t>
      </w:r>
      <w:r w:rsidRPr="00355CB9">
        <w:rPr>
          <w:i/>
          <w:lang w:eastAsia="ko-KR"/>
        </w:rPr>
        <w:t xml:space="preserve"> </w:t>
      </w:r>
      <w:r w:rsidRPr="00355CB9">
        <w:rPr>
          <w:rFonts w:hint="eastAsia"/>
          <w:i/>
          <w:lang w:eastAsia="ko-KR"/>
        </w:rPr>
        <w:t>dedicated</w:t>
      </w:r>
      <w:r w:rsidRPr="00355CB9">
        <w:rPr>
          <w:i/>
          <w:lang w:eastAsia="ko-KR"/>
        </w:rPr>
        <w:t xml:space="preserve"> </w:t>
      </w:r>
      <w:r w:rsidRPr="00355CB9">
        <w:rPr>
          <w:rFonts w:hint="eastAsia"/>
          <w:i/>
          <w:lang w:eastAsia="ko-KR"/>
        </w:rPr>
        <w:t>DL/UL.</w:t>
      </w:r>
    </w:p>
    <w:p w14:paraId="16BBE09D" w14:textId="3965FB5F" w:rsidR="00216525" w:rsidRPr="00355CB9" w:rsidRDefault="00216525" w:rsidP="00553FA6">
      <w:pPr>
        <w:spacing w:line="257" w:lineRule="auto"/>
        <w:rPr>
          <w:i/>
          <w:lang w:val="en-US"/>
        </w:rPr>
      </w:pPr>
    </w:p>
    <w:p w14:paraId="18882B87" w14:textId="69469D87" w:rsidR="00527E8E" w:rsidRPr="00DC68A3" w:rsidRDefault="00330F9C" w:rsidP="00553FA6">
      <w:pPr>
        <w:spacing w:line="257" w:lineRule="auto"/>
        <w:jc w:val="both"/>
        <w:rPr>
          <w:b/>
          <w:u w:val="single"/>
          <w:lang w:val="en-US"/>
        </w:rPr>
      </w:pPr>
      <w:r w:rsidRPr="00355CB9">
        <w:rPr>
          <w:i/>
          <w:lang w:val="en-US"/>
        </w:rPr>
        <w:t xml:space="preserve">Proposal </w:t>
      </w:r>
      <w:r w:rsidR="002126F3">
        <w:rPr>
          <w:i/>
          <w:lang w:val="en-US" w:eastAsia="ko-KR"/>
        </w:rPr>
        <w:t>4</w:t>
      </w:r>
      <w:r w:rsidR="00527E8E" w:rsidRPr="00355CB9">
        <w:rPr>
          <w:i/>
          <w:lang w:val="en-US"/>
        </w:rPr>
        <w:t>: Dedicated search space for RedCap UEs could be defined to reduce PDCCH blocking in case of shared initial DL BWP.</w:t>
      </w:r>
    </w:p>
    <w:p w14:paraId="4F2C80A9" w14:textId="39D76978" w:rsidR="00881DD2" w:rsidRPr="009D176E" w:rsidRDefault="00881DD2" w:rsidP="00FE7EF6">
      <w:pPr>
        <w:jc w:val="both"/>
        <w:rPr>
          <w:rFonts w:eastAsia="SimSun"/>
          <w:lang w:eastAsia="ja-JP"/>
        </w:rPr>
      </w:pPr>
    </w:p>
    <w:p w14:paraId="0EC37505" w14:textId="604915F7" w:rsidR="00FE7EF6" w:rsidRPr="001D3D7A" w:rsidRDefault="001A76C7" w:rsidP="00FE7EF6">
      <w:pPr>
        <w:pStyle w:val="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zh-CN"/>
        </w:rPr>
        <w:lastRenderedPageBreak/>
        <w:t>5</w:t>
      </w:r>
      <w:r w:rsidR="00CD460D" w:rsidRPr="001D3D7A">
        <w:rPr>
          <w:rFonts w:eastAsia="SimSun"/>
          <w:b w:val="0"/>
          <w:sz w:val="36"/>
          <w:lang w:val="en-US" w:eastAsia="zh-CN"/>
        </w:rPr>
        <w:t xml:space="preserve"> </w:t>
      </w:r>
      <w:r w:rsidR="00FE7EF6" w:rsidRPr="001D3D7A">
        <w:rPr>
          <w:rFonts w:eastAsia="SimSun"/>
          <w:b w:val="0"/>
          <w:sz w:val="36"/>
          <w:lang w:val="en-US" w:eastAsia="zh-CN"/>
        </w:rPr>
        <w:t>Reference</w:t>
      </w:r>
    </w:p>
    <w:p w14:paraId="4980A089" w14:textId="0860A7B5" w:rsidR="00D727BF" w:rsidRPr="00452775" w:rsidRDefault="00D727BF" w:rsidP="00553FA6">
      <w:pPr>
        <w:spacing w:line="257" w:lineRule="auto"/>
        <w:rPr>
          <w:color w:val="000000"/>
          <w:szCs w:val="20"/>
        </w:rPr>
      </w:pPr>
      <w:r w:rsidRPr="00452775">
        <w:rPr>
          <w:color w:val="000000"/>
          <w:szCs w:val="20"/>
        </w:rPr>
        <w:t>[</w:t>
      </w:r>
      <w:r w:rsidR="002126F3">
        <w:rPr>
          <w:color w:val="000000"/>
          <w:szCs w:val="20"/>
        </w:rPr>
        <w:t>1</w:t>
      </w:r>
      <w:r w:rsidRPr="00452775">
        <w:rPr>
          <w:color w:val="000000"/>
          <w:szCs w:val="20"/>
        </w:rPr>
        <w:t xml:space="preserve">] </w:t>
      </w:r>
      <w:hyperlink r:id="rId9" w:history="1">
        <w:r w:rsidRPr="00452775">
          <w:rPr>
            <w:color w:val="000000"/>
            <w:szCs w:val="20"/>
          </w:rPr>
          <w:t>R1-2106895</w:t>
        </w:r>
      </w:hyperlink>
      <w:r w:rsidRPr="00452775">
        <w:rPr>
          <w:color w:val="000000"/>
          <w:szCs w:val="20"/>
        </w:rPr>
        <w:tab/>
        <w:t>Discussion on reduced number of RX branches for RedCap UEs</w:t>
      </w:r>
      <w:r w:rsidRPr="00452775">
        <w:rPr>
          <w:color w:val="000000"/>
          <w:szCs w:val="20"/>
        </w:rPr>
        <w:tab/>
        <w:t>Samsung</w:t>
      </w:r>
    </w:p>
    <w:p w14:paraId="19C1F694" w14:textId="506D8FC1" w:rsidR="00C44089" w:rsidRPr="00C44089" w:rsidRDefault="00C44089" w:rsidP="00FE7EF6">
      <w:pPr>
        <w:rPr>
          <w:color w:val="000000"/>
          <w:sz w:val="22"/>
          <w:szCs w:val="22"/>
        </w:rPr>
      </w:pPr>
    </w:p>
    <w:sectPr w:rsidR="00C44089" w:rsidRPr="00C44089" w:rsidSect="008A750F">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8EF648" w16cid:durableId="22CC1638"/>
  <w16cid:commentId w16cid:paraId="1255E7A9" w16cid:durableId="22CC1639"/>
  <w16cid:commentId w16cid:paraId="44644852" w16cid:durableId="22CC163A"/>
  <w16cid:commentId w16cid:paraId="222182A2" w16cid:durableId="22CC163B"/>
  <w16cid:commentId w16cid:paraId="15BD0AA7" w16cid:durableId="22CC163C"/>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65A7F" w14:textId="77777777" w:rsidR="002C7D61" w:rsidRDefault="002C7D61">
      <w:r>
        <w:separator/>
      </w:r>
    </w:p>
  </w:endnote>
  <w:endnote w:type="continuationSeparator" w:id="0">
    <w:p w14:paraId="1BE4C115" w14:textId="77777777" w:rsidR="002C7D61" w:rsidRDefault="002C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784F9" w14:textId="77777777" w:rsidR="002C7D61" w:rsidRDefault="002C7D61">
      <w:r>
        <w:separator/>
      </w:r>
    </w:p>
  </w:footnote>
  <w:footnote w:type="continuationSeparator" w:id="0">
    <w:p w14:paraId="018F2ACE" w14:textId="77777777" w:rsidR="002C7D61" w:rsidRDefault="002C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C9037C"/>
    <w:multiLevelType w:val="multilevel"/>
    <w:tmpl w:val="11C90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01406F"/>
    <w:multiLevelType w:val="multilevel"/>
    <w:tmpl w:val="652E3470"/>
    <w:lvl w:ilvl="0">
      <w:start w:val="3"/>
      <w:numFmt w:val="decimal"/>
      <w:lvlText w:val="%1"/>
      <w:lvlJc w:val="left"/>
      <w:pPr>
        <w:ind w:left="384" w:hanging="384"/>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16"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247097A"/>
    <w:multiLevelType w:val="hybridMultilevel"/>
    <w:tmpl w:val="5D2A7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EA63EE"/>
    <w:multiLevelType w:val="hybridMultilevel"/>
    <w:tmpl w:val="D4E62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A278BA"/>
    <w:multiLevelType w:val="hybridMultilevel"/>
    <w:tmpl w:val="9C5ACBA2"/>
    <w:lvl w:ilvl="0" w:tplc="89CE4E9A">
      <w:start w:val="1"/>
      <w:numFmt w:val="bullet"/>
      <w:lvlText w:val=""/>
      <w:lvlJc w:val="left"/>
      <w:pPr>
        <w:tabs>
          <w:tab w:val="num" w:pos="720"/>
        </w:tabs>
        <w:ind w:left="720" w:hanging="360"/>
      </w:pPr>
      <w:rPr>
        <w:rFonts w:ascii="Wingdings" w:hAnsi="Wingdings" w:hint="default"/>
      </w:rPr>
    </w:lvl>
    <w:lvl w:ilvl="1" w:tplc="CBC61B18">
      <w:start w:val="78"/>
      <w:numFmt w:val="bullet"/>
      <w:lvlText w:val=""/>
      <w:lvlJc w:val="left"/>
      <w:pPr>
        <w:tabs>
          <w:tab w:val="num" w:pos="1440"/>
        </w:tabs>
        <w:ind w:left="1440" w:hanging="360"/>
      </w:pPr>
      <w:rPr>
        <w:rFonts w:ascii="Wingdings" w:hAnsi="Wingdings" w:hint="default"/>
      </w:rPr>
    </w:lvl>
    <w:lvl w:ilvl="2" w:tplc="B860C2A4">
      <w:start w:val="78"/>
      <w:numFmt w:val="bullet"/>
      <w:lvlText w:val=""/>
      <w:lvlJc w:val="left"/>
      <w:pPr>
        <w:tabs>
          <w:tab w:val="num" w:pos="2160"/>
        </w:tabs>
        <w:ind w:left="2160" w:hanging="360"/>
      </w:pPr>
      <w:rPr>
        <w:rFonts w:ascii="Wingdings" w:hAnsi="Wingdings" w:hint="default"/>
      </w:rPr>
    </w:lvl>
    <w:lvl w:ilvl="3" w:tplc="C95C79A2">
      <w:start w:val="78"/>
      <w:numFmt w:val="bullet"/>
      <w:lvlText w:val="o"/>
      <w:lvlJc w:val="left"/>
      <w:pPr>
        <w:tabs>
          <w:tab w:val="num" w:pos="2880"/>
        </w:tabs>
        <w:ind w:left="2880" w:hanging="360"/>
      </w:pPr>
      <w:rPr>
        <w:rFonts w:ascii="Courier New" w:hAnsi="Courier New" w:hint="default"/>
      </w:rPr>
    </w:lvl>
    <w:lvl w:ilvl="4" w:tplc="B2F85568" w:tentative="1">
      <w:start w:val="1"/>
      <w:numFmt w:val="bullet"/>
      <w:lvlText w:val=""/>
      <w:lvlJc w:val="left"/>
      <w:pPr>
        <w:tabs>
          <w:tab w:val="num" w:pos="3600"/>
        </w:tabs>
        <w:ind w:left="3600" w:hanging="360"/>
      </w:pPr>
      <w:rPr>
        <w:rFonts w:ascii="Wingdings" w:hAnsi="Wingdings" w:hint="default"/>
      </w:rPr>
    </w:lvl>
    <w:lvl w:ilvl="5" w:tplc="119A98D0" w:tentative="1">
      <w:start w:val="1"/>
      <w:numFmt w:val="bullet"/>
      <w:lvlText w:val=""/>
      <w:lvlJc w:val="left"/>
      <w:pPr>
        <w:tabs>
          <w:tab w:val="num" w:pos="4320"/>
        </w:tabs>
        <w:ind w:left="4320" w:hanging="360"/>
      </w:pPr>
      <w:rPr>
        <w:rFonts w:ascii="Wingdings" w:hAnsi="Wingdings" w:hint="default"/>
      </w:rPr>
    </w:lvl>
    <w:lvl w:ilvl="6" w:tplc="F574230A" w:tentative="1">
      <w:start w:val="1"/>
      <w:numFmt w:val="bullet"/>
      <w:lvlText w:val=""/>
      <w:lvlJc w:val="left"/>
      <w:pPr>
        <w:tabs>
          <w:tab w:val="num" w:pos="5040"/>
        </w:tabs>
        <w:ind w:left="5040" w:hanging="360"/>
      </w:pPr>
      <w:rPr>
        <w:rFonts w:ascii="Wingdings" w:hAnsi="Wingdings" w:hint="default"/>
      </w:rPr>
    </w:lvl>
    <w:lvl w:ilvl="7" w:tplc="8CE01936" w:tentative="1">
      <w:start w:val="1"/>
      <w:numFmt w:val="bullet"/>
      <w:lvlText w:val=""/>
      <w:lvlJc w:val="left"/>
      <w:pPr>
        <w:tabs>
          <w:tab w:val="num" w:pos="5760"/>
        </w:tabs>
        <w:ind w:left="5760" w:hanging="360"/>
      </w:pPr>
      <w:rPr>
        <w:rFonts w:ascii="Wingdings" w:hAnsi="Wingdings" w:hint="default"/>
      </w:rPr>
    </w:lvl>
    <w:lvl w:ilvl="8" w:tplc="86BEA45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351566"/>
    <w:multiLevelType w:val="hybridMultilevel"/>
    <w:tmpl w:val="46D484F8"/>
    <w:lvl w:ilvl="0" w:tplc="A008F138">
      <w:start w:val="1"/>
      <w:numFmt w:val="bullet"/>
      <w:lvlText w:val=""/>
      <w:lvlJc w:val="left"/>
      <w:pPr>
        <w:tabs>
          <w:tab w:val="num" w:pos="533"/>
        </w:tabs>
        <w:ind w:left="533" w:hanging="360"/>
      </w:pPr>
      <w:rPr>
        <w:rFonts w:ascii="Symbol" w:hAnsi="Symbol" w:hint="default"/>
      </w:rPr>
    </w:lvl>
    <w:lvl w:ilvl="1" w:tplc="B02619F8">
      <w:start w:val="78"/>
      <w:numFmt w:val="bullet"/>
      <w:lvlText w:val="o"/>
      <w:lvlJc w:val="left"/>
      <w:pPr>
        <w:tabs>
          <w:tab w:val="num" w:pos="1253"/>
        </w:tabs>
        <w:ind w:left="1253" w:hanging="360"/>
      </w:pPr>
      <w:rPr>
        <w:rFonts w:ascii="Courier New" w:hAnsi="Courier New" w:hint="default"/>
      </w:rPr>
    </w:lvl>
    <w:lvl w:ilvl="2" w:tplc="818A2666" w:tentative="1">
      <w:start w:val="1"/>
      <w:numFmt w:val="bullet"/>
      <w:lvlText w:val=""/>
      <w:lvlJc w:val="left"/>
      <w:pPr>
        <w:tabs>
          <w:tab w:val="num" w:pos="1973"/>
        </w:tabs>
        <w:ind w:left="1973" w:hanging="360"/>
      </w:pPr>
      <w:rPr>
        <w:rFonts w:ascii="Symbol" w:hAnsi="Symbol" w:hint="default"/>
      </w:rPr>
    </w:lvl>
    <w:lvl w:ilvl="3" w:tplc="91642596" w:tentative="1">
      <w:start w:val="1"/>
      <w:numFmt w:val="bullet"/>
      <w:lvlText w:val=""/>
      <w:lvlJc w:val="left"/>
      <w:pPr>
        <w:tabs>
          <w:tab w:val="num" w:pos="2693"/>
        </w:tabs>
        <w:ind w:left="2693" w:hanging="360"/>
      </w:pPr>
      <w:rPr>
        <w:rFonts w:ascii="Symbol" w:hAnsi="Symbol" w:hint="default"/>
      </w:rPr>
    </w:lvl>
    <w:lvl w:ilvl="4" w:tplc="4D0E7DAC" w:tentative="1">
      <w:start w:val="1"/>
      <w:numFmt w:val="bullet"/>
      <w:lvlText w:val=""/>
      <w:lvlJc w:val="left"/>
      <w:pPr>
        <w:tabs>
          <w:tab w:val="num" w:pos="3413"/>
        </w:tabs>
        <w:ind w:left="3413" w:hanging="360"/>
      </w:pPr>
      <w:rPr>
        <w:rFonts w:ascii="Symbol" w:hAnsi="Symbol" w:hint="default"/>
      </w:rPr>
    </w:lvl>
    <w:lvl w:ilvl="5" w:tplc="A4B2D8E4" w:tentative="1">
      <w:start w:val="1"/>
      <w:numFmt w:val="bullet"/>
      <w:lvlText w:val=""/>
      <w:lvlJc w:val="left"/>
      <w:pPr>
        <w:tabs>
          <w:tab w:val="num" w:pos="4133"/>
        </w:tabs>
        <w:ind w:left="4133" w:hanging="360"/>
      </w:pPr>
      <w:rPr>
        <w:rFonts w:ascii="Symbol" w:hAnsi="Symbol" w:hint="default"/>
      </w:rPr>
    </w:lvl>
    <w:lvl w:ilvl="6" w:tplc="5A980AFA" w:tentative="1">
      <w:start w:val="1"/>
      <w:numFmt w:val="bullet"/>
      <w:lvlText w:val=""/>
      <w:lvlJc w:val="left"/>
      <w:pPr>
        <w:tabs>
          <w:tab w:val="num" w:pos="4853"/>
        </w:tabs>
        <w:ind w:left="4853" w:hanging="360"/>
      </w:pPr>
      <w:rPr>
        <w:rFonts w:ascii="Symbol" w:hAnsi="Symbol" w:hint="default"/>
      </w:rPr>
    </w:lvl>
    <w:lvl w:ilvl="7" w:tplc="8EC48F00" w:tentative="1">
      <w:start w:val="1"/>
      <w:numFmt w:val="bullet"/>
      <w:lvlText w:val=""/>
      <w:lvlJc w:val="left"/>
      <w:pPr>
        <w:tabs>
          <w:tab w:val="num" w:pos="5573"/>
        </w:tabs>
        <w:ind w:left="5573" w:hanging="360"/>
      </w:pPr>
      <w:rPr>
        <w:rFonts w:ascii="Symbol" w:hAnsi="Symbol" w:hint="default"/>
      </w:rPr>
    </w:lvl>
    <w:lvl w:ilvl="8" w:tplc="5BD6BA34" w:tentative="1">
      <w:start w:val="1"/>
      <w:numFmt w:val="bullet"/>
      <w:lvlText w:val=""/>
      <w:lvlJc w:val="left"/>
      <w:pPr>
        <w:tabs>
          <w:tab w:val="num" w:pos="6293"/>
        </w:tabs>
        <w:ind w:left="6293" w:hanging="360"/>
      </w:pPr>
      <w:rPr>
        <w:rFonts w:ascii="Symbol" w:hAnsi="Symbol" w:hint="default"/>
      </w:rPr>
    </w:lvl>
  </w:abstractNum>
  <w:abstractNum w:abstractNumId="23" w15:restartNumberingAfterBreak="0">
    <w:nsid w:val="4CBE64CE"/>
    <w:multiLevelType w:val="hybridMultilevel"/>
    <w:tmpl w:val="E31AE2E6"/>
    <w:lvl w:ilvl="0" w:tplc="2EB06D4C">
      <w:start w:val="1"/>
      <w:numFmt w:val="bullet"/>
      <w:lvlText w:val="◊"/>
      <w:lvlJc w:val="left"/>
      <w:pPr>
        <w:tabs>
          <w:tab w:val="num" w:pos="720"/>
        </w:tabs>
        <w:ind w:left="720" w:hanging="360"/>
      </w:pPr>
      <w:rPr>
        <w:rFonts w:ascii="Verdana" w:hAnsi="Verdana" w:hint="default"/>
      </w:rPr>
    </w:lvl>
    <w:lvl w:ilvl="1" w:tplc="7AB888B6" w:tentative="1">
      <w:start w:val="1"/>
      <w:numFmt w:val="bullet"/>
      <w:lvlText w:val="◊"/>
      <w:lvlJc w:val="left"/>
      <w:pPr>
        <w:tabs>
          <w:tab w:val="num" w:pos="1440"/>
        </w:tabs>
        <w:ind w:left="1440" w:hanging="360"/>
      </w:pPr>
      <w:rPr>
        <w:rFonts w:ascii="Verdana" w:hAnsi="Verdana" w:hint="default"/>
      </w:rPr>
    </w:lvl>
    <w:lvl w:ilvl="2" w:tplc="45A08924" w:tentative="1">
      <w:start w:val="1"/>
      <w:numFmt w:val="bullet"/>
      <w:lvlText w:val="◊"/>
      <w:lvlJc w:val="left"/>
      <w:pPr>
        <w:tabs>
          <w:tab w:val="num" w:pos="2160"/>
        </w:tabs>
        <w:ind w:left="2160" w:hanging="360"/>
      </w:pPr>
      <w:rPr>
        <w:rFonts w:ascii="Verdana" w:hAnsi="Verdana" w:hint="default"/>
      </w:rPr>
    </w:lvl>
    <w:lvl w:ilvl="3" w:tplc="92D8F990" w:tentative="1">
      <w:start w:val="1"/>
      <w:numFmt w:val="bullet"/>
      <w:lvlText w:val="◊"/>
      <w:lvlJc w:val="left"/>
      <w:pPr>
        <w:tabs>
          <w:tab w:val="num" w:pos="2880"/>
        </w:tabs>
        <w:ind w:left="2880" w:hanging="360"/>
      </w:pPr>
      <w:rPr>
        <w:rFonts w:ascii="Verdana" w:hAnsi="Verdana" w:hint="default"/>
      </w:rPr>
    </w:lvl>
    <w:lvl w:ilvl="4" w:tplc="BB042B18" w:tentative="1">
      <w:start w:val="1"/>
      <w:numFmt w:val="bullet"/>
      <w:lvlText w:val="◊"/>
      <w:lvlJc w:val="left"/>
      <w:pPr>
        <w:tabs>
          <w:tab w:val="num" w:pos="3600"/>
        </w:tabs>
        <w:ind w:left="3600" w:hanging="360"/>
      </w:pPr>
      <w:rPr>
        <w:rFonts w:ascii="Verdana" w:hAnsi="Verdana" w:hint="default"/>
      </w:rPr>
    </w:lvl>
    <w:lvl w:ilvl="5" w:tplc="C03A1AB6" w:tentative="1">
      <w:start w:val="1"/>
      <w:numFmt w:val="bullet"/>
      <w:lvlText w:val="◊"/>
      <w:lvlJc w:val="left"/>
      <w:pPr>
        <w:tabs>
          <w:tab w:val="num" w:pos="4320"/>
        </w:tabs>
        <w:ind w:left="4320" w:hanging="360"/>
      </w:pPr>
      <w:rPr>
        <w:rFonts w:ascii="Verdana" w:hAnsi="Verdana" w:hint="default"/>
      </w:rPr>
    </w:lvl>
    <w:lvl w:ilvl="6" w:tplc="2EAABF7C" w:tentative="1">
      <w:start w:val="1"/>
      <w:numFmt w:val="bullet"/>
      <w:lvlText w:val="◊"/>
      <w:lvlJc w:val="left"/>
      <w:pPr>
        <w:tabs>
          <w:tab w:val="num" w:pos="5040"/>
        </w:tabs>
        <w:ind w:left="5040" w:hanging="360"/>
      </w:pPr>
      <w:rPr>
        <w:rFonts w:ascii="Verdana" w:hAnsi="Verdana" w:hint="default"/>
      </w:rPr>
    </w:lvl>
    <w:lvl w:ilvl="7" w:tplc="8CFC3E12" w:tentative="1">
      <w:start w:val="1"/>
      <w:numFmt w:val="bullet"/>
      <w:lvlText w:val="◊"/>
      <w:lvlJc w:val="left"/>
      <w:pPr>
        <w:tabs>
          <w:tab w:val="num" w:pos="5760"/>
        </w:tabs>
        <w:ind w:left="5760" w:hanging="360"/>
      </w:pPr>
      <w:rPr>
        <w:rFonts w:ascii="Verdana" w:hAnsi="Verdana" w:hint="default"/>
      </w:rPr>
    </w:lvl>
    <w:lvl w:ilvl="8" w:tplc="976CA372" w:tentative="1">
      <w:start w:val="1"/>
      <w:numFmt w:val="bullet"/>
      <w:lvlText w:val="◊"/>
      <w:lvlJc w:val="left"/>
      <w:pPr>
        <w:tabs>
          <w:tab w:val="num" w:pos="6480"/>
        </w:tabs>
        <w:ind w:left="6480" w:hanging="360"/>
      </w:pPr>
      <w:rPr>
        <w:rFonts w:ascii="Verdana" w:hAnsi="Verdana"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96EE9"/>
    <w:multiLevelType w:val="hybridMultilevel"/>
    <w:tmpl w:val="62EA1BDC"/>
    <w:lvl w:ilvl="0" w:tplc="7CEABF3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7F2C89"/>
    <w:multiLevelType w:val="hybridMultilevel"/>
    <w:tmpl w:val="9D28A81C"/>
    <w:lvl w:ilvl="0" w:tplc="AE1E32C2">
      <w:start w:val="3"/>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4E63CE"/>
    <w:multiLevelType w:val="hybridMultilevel"/>
    <w:tmpl w:val="3FA63248"/>
    <w:lvl w:ilvl="0" w:tplc="659C7A28">
      <w:start w:val="1"/>
      <w:numFmt w:val="bullet"/>
      <w:lvlText w:val=""/>
      <w:lvlJc w:val="left"/>
      <w:pPr>
        <w:tabs>
          <w:tab w:val="num" w:pos="720"/>
        </w:tabs>
        <w:ind w:left="720" w:hanging="360"/>
      </w:pPr>
      <w:rPr>
        <w:rFonts w:ascii="Symbol" w:hAnsi="Symbol" w:hint="default"/>
      </w:rPr>
    </w:lvl>
    <w:lvl w:ilvl="1" w:tplc="C74C5EA2" w:tentative="1">
      <w:start w:val="1"/>
      <w:numFmt w:val="bullet"/>
      <w:lvlText w:val=""/>
      <w:lvlJc w:val="left"/>
      <w:pPr>
        <w:tabs>
          <w:tab w:val="num" w:pos="1440"/>
        </w:tabs>
        <w:ind w:left="1440" w:hanging="360"/>
      </w:pPr>
      <w:rPr>
        <w:rFonts w:ascii="Symbol" w:hAnsi="Symbol" w:hint="default"/>
      </w:rPr>
    </w:lvl>
    <w:lvl w:ilvl="2" w:tplc="073606B8">
      <w:start w:val="78"/>
      <w:numFmt w:val="bullet"/>
      <w:lvlText w:val="o"/>
      <w:lvlJc w:val="left"/>
      <w:pPr>
        <w:tabs>
          <w:tab w:val="num" w:pos="2160"/>
        </w:tabs>
        <w:ind w:left="2160" w:hanging="360"/>
      </w:pPr>
      <w:rPr>
        <w:rFonts w:ascii="Courier New" w:hAnsi="Courier New" w:hint="default"/>
      </w:rPr>
    </w:lvl>
    <w:lvl w:ilvl="3" w:tplc="00EE0ECE" w:tentative="1">
      <w:start w:val="1"/>
      <w:numFmt w:val="bullet"/>
      <w:lvlText w:val=""/>
      <w:lvlJc w:val="left"/>
      <w:pPr>
        <w:tabs>
          <w:tab w:val="num" w:pos="2880"/>
        </w:tabs>
        <w:ind w:left="2880" w:hanging="360"/>
      </w:pPr>
      <w:rPr>
        <w:rFonts w:ascii="Symbol" w:hAnsi="Symbol" w:hint="default"/>
      </w:rPr>
    </w:lvl>
    <w:lvl w:ilvl="4" w:tplc="64848D9A" w:tentative="1">
      <w:start w:val="1"/>
      <w:numFmt w:val="bullet"/>
      <w:lvlText w:val=""/>
      <w:lvlJc w:val="left"/>
      <w:pPr>
        <w:tabs>
          <w:tab w:val="num" w:pos="3600"/>
        </w:tabs>
        <w:ind w:left="3600" w:hanging="360"/>
      </w:pPr>
      <w:rPr>
        <w:rFonts w:ascii="Symbol" w:hAnsi="Symbol" w:hint="default"/>
      </w:rPr>
    </w:lvl>
    <w:lvl w:ilvl="5" w:tplc="F4CA7BF2" w:tentative="1">
      <w:start w:val="1"/>
      <w:numFmt w:val="bullet"/>
      <w:lvlText w:val=""/>
      <w:lvlJc w:val="left"/>
      <w:pPr>
        <w:tabs>
          <w:tab w:val="num" w:pos="4320"/>
        </w:tabs>
        <w:ind w:left="4320" w:hanging="360"/>
      </w:pPr>
      <w:rPr>
        <w:rFonts w:ascii="Symbol" w:hAnsi="Symbol" w:hint="default"/>
      </w:rPr>
    </w:lvl>
    <w:lvl w:ilvl="6" w:tplc="8F043898" w:tentative="1">
      <w:start w:val="1"/>
      <w:numFmt w:val="bullet"/>
      <w:lvlText w:val=""/>
      <w:lvlJc w:val="left"/>
      <w:pPr>
        <w:tabs>
          <w:tab w:val="num" w:pos="5040"/>
        </w:tabs>
        <w:ind w:left="5040" w:hanging="360"/>
      </w:pPr>
      <w:rPr>
        <w:rFonts w:ascii="Symbol" w:hAnsi="Symbol" w:hint="default"/>
      </w:rPr>
    </w:lvl>
    <w:lvl w:ilvl="7" w:tplc="977E4DDC" w:tentative="1">
      <w:start w:val="1"/>
      <w:numFmt w:val="bullet"/>
      <w:lvlText w:val=""/>
      <w:lvlJc w:val="left"/>
      <w:pPr>
        <w:tabs>
          <w:tab w:val="num" w:pos="5760"/>
        </w:tabs>
        <w:ind w:left="5760" w:hanging="360"/>
      </w:pPr>
      <w:rPr>
        <w:rFonts w:ascii="Symbol" w:hAnsi="Symbol" w:hint="default"/>
      </w:rPr>
    </w:lvl>
    <w:lvl w:ilvl="8" w:tplc="57CC85A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8564D2B"/>
    <w:multiLevelType w:val="hybridMultilevel"/>
    <w:tmpl w:val="3BB03E12"/>
    <w:lvl w:ilvl="0" w:tplc="8B166748">
      <w:start w:val="1"/>
      <w:numFmt w:val="bullet"/>
      <w:lvlText w:val="-"/>
      <w:lvlJc w:val="left"/>
      <w:pPr>
        <w:tabs>
          <w:tab w:val="num" w:pos="720"/>
        </w:tabs>
        <w:ind w:left="720" w:hanging="360"/>
      </w:pPr>
      <w:rPr>
        <w:rFonts w:ascii="Times" w:hAnsi="Times" w:hint="default"/>
      </w:rPr>
    </w:lvl>
    <w:lvl w:ilvl="1" w:tplc="C87842F8" w:tentative="1">
      <w:start w:val="1"/>
      <w:numFmt w:val="bullet"/>
      <w:lvlText w:val="-"/>
      <w:lvlJc w:val="left"/>
      <w:pPr>
        <w:tabs>
          <w:tab w:val="num" w:pos="1440"/>
        </w:tabs>
        <w:ind w:left="1440" w:hanging="360"/>
      </w:pPr>
      <w:rPr>
        <w:rFonts w:ascii="Times" w:hAnsi="Times" w:hint="default"/>
      </w:rPr>
    </w:lvl>
    <w:lvl w:ilvl="2" w:tplc="7876B80A" w:tentative="1">
      <w:start w:val="1"/>
      <w:numFmt w:val="bullet"/>
      <w:lvlText w:val="-"/>
      <w:lvlJc w:val="left"/>
      <w:pPr>
        <w:tabs>
          <w:tab w:val="num" w:pos="2160"/>
        </w:tabs>
        <w:ind w:left="2160" w:hanging="360"/>
      </w:pPr>
      <w:rPr>
        <w:rFonts w:ascii="Times" w:hAnsi="Times" w:hint="default"/>
      </w:rPr>
    </w:lvl>
    <w:lvl w:ilvl="3" w:tplc="02F821DE" w:tentative="1">
      <w:start w:val="1"/>
      <w:numFmt w:val="bullet"/>
      <w:lvlText w:val="-"/>
      <w:lvlJc w:val="left"/>
      <w:pPr>
        <w:tabs>
          <w:tab w:val="num" w:pos="2880"/>
        </w:tabs>
        <w:ind w:left="2880" w:hanging="360"/>
      </w:pPr>
      <w:rPr>
        <w:rFonts w:ascii="Times" w:hAnsi="Times" w:hint="default"/>
      </w:rPr>
    </w:lvl>
    <w:lvl w:ilvl="4" w:tplc="A9F6ACB4" w:tentative="1">
      <w:start w:val="1"/>
      <w:numFmt w:val="bullet"/>
      <w:lvlText w:val="-"/>
      <w:lvlJc w:val="left"/>
      <w:pPr>
        <w:tabs>
          <w:tab w:val="num" w:pos="3600"/>
        </w:tabs>
        <w:ind w:left="3600" w:hanging="360"/>
      </w:pPr>
      <w:rPr>
        <w:rFonts w:ascii="Times" w:hAnsi="Times" w:hint="default"/>
      </w:rPr>
    </w:lvl>
    <w:lvl w:ilvl="5" w:tplc="E5DA8408" w:tentative="1">
      <w:start w:val="1"/>
      <w:numFmt w:val="bullet"/>
      <w:lvlText w:val="-"/>
      <w:lvlJc w:val="left"/>
      <w:pPr>
        <w:tabs>
          <w:tab w:val="num" w:pos="4320"/>
        </w:tabs>
        <w:ind w:left="4320" w:hanging="360"/>
      </w:pPr>
      <w:rPr>
        <w:rFonts w:ascii="Times" w:hAnsi="Times" w:hint="default"/>
      </w:rPr>
    </w:lvl>
    <w:lvl w:ilvl="6" w:tplc="CFA235CC" w:tentative="1">
      <w:start w:val="1"/>
      <w:numFmt w:val="bullet"/>
      <w:lvlText w:val="-"/>
      <w:lvlJc w:val="left"/>
      <w:pPr>
        <w:tabs>
          <w:tab w:val="num" w:pos="5040"/>
        </w:tabs>
        <w:ind w:left="5040" w:hanging="360"/>
      </w:pPr>
      <w:rPr>
        <w:rFonts w:ascii="Times" w:hAnsi="Times" w:hint="default"/>
      </w:rPr>
    </w:lvl>
    <w:lvl w:ilvl="7" w:tplc="59A8FF32" w:tentative="1">
      <w:start w:val="1"/>
      <w:numFmt w:val="bullet"/>
      <w:lvlText w:val="-"/>
      <w:lvlJc w:val="left"/>
      <w:pPr>
        <w:tabs>
          <w:tab w:val="num" w:pos="5760"/>
        </w:tabs>
        <w:ind w:left="5760" w:hanging="360"/>
      </w:pPr>
      <w:rPr>
        <w:rFonts w:ascii="Times" w:hAnsi="Times" w:hint="default"/>
      </w:rPr>
    </w:lvl>
    <w:lvl w:ilvl="8" w:tplc="C5C47A96"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4"/>
  </w:num>
  <w:num w:numId="3">
    <w:abstractNumId w:val="36"/>
  </w:num>
  <w:num w:numId="4">
    <w:abstractNumId w:val="34"/>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14"/>
  </w:num>
  <w:num w:numId="9">
    <w:abstractNumId w:val="31"/>
  </w:num>
  <w:num w:numId="10">
    <w:abstractNumId w:val="16"/>
  </w:num>
  <w:num w:numId="11">
    <w:abstractNumId w:val="15"/>
  </w:num>
  <w:num w:numId="12">
    <w:abstractNumId w:val="28"/>
  </w:num>
  <w:num w:numId="13">
    <w:abstractNumId w:val="22"/>
  </w:num>
  <w:num w:numId="14">
    <w:abstractNumId w:val="32"/>
  </w:num>
  <w:num w:numId="15">
    <w:abstractNumId w:val="13"/>
  </w:num>
  <w:num w:numId="16">
    <w:abstractNumId w:val="20"/>
  </w:num>
  <w:num w:numId="17">
    <w:abstractNumId w:val="18"/>
  </w:num>
  <w:num w:numId="18">
    <w:abstractNumId w:val="19"/>
  </w:num>
  <w:num w:numId="19">
    <w:abstractNumId w:val="17"/>
  </w:num>
  <w:num w:numId="20">
    <w:abstractNumId w:val="23"/>
  </w:num>
  <w:num w:numId="21">
    <w:abstractNumId w:val="33"/>
  </w:num>
  <w:num w:numId="22">
    <w:abstractNumId w:val="27"/>
  </w:num>
  <w:num w:numId="23">
    <w:abstractNumId w:val="12"/>
  </w:num>
  <w:num w:numId="24">
    <w:abstractNumId w:val="6"/>
  </w:num>
  <w:num w:numId="25">
    <w:abstractNumId w:val="26"/>
  </w:num>
  <w:num w:numId="26">
    <w:abstractNumId w:val="10"/>
  </w:num>
  <w:num w:numId="27">
    <w:abstractNumId w:val="9"/>
  </w:num>
  <w:num w:numId="28">
    <w:abstractNumId w:val="25"/>
  </w:num>
  <w:num w:numId="29">
    <w:abstractNumId w:val="35"/>
  </w:num>
  <w:num w:numId="30">
    <w:abstractNumId w:val="11"/>
  </w:num>
  <w:num w:numId="31">
    <w:abstractNumId w:val="5"/>
  </w:num>
  <w:num w:numId="32">
    <w:abstractNumId w:val="21"/>
  </w:num>
  <w:num w:numId="33">
    <w:abstractNumId w:val="3"/>
  </w:num>
  <w:num w:numId="34">
    <w:abstractNumId w:val="29"/>
  </w:num>
  <w:num w:numId="3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CC"/>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216"/>
    <w:rsid w:val="000433FA"/>
    <w:rsid w:val="00043578"/>
    <w:rsid w:val="00043A5E"/>
    <w:rsid w:val="00043AF9"/>
    <w:rsid w:val="000445C5"/>
    <w:rsid w:val="000446D7"/>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61"/>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0C6"/>
    <w:rsid w:val="000D3284"/>
    <w:rsid w:val="000D3B86"/>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2A6"/>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206"/>
    <w:rsid w:val="000E1896"/>
    <w:rsid w:val="000E18EA"/>
    <w:rsid w:val="000E1941"/>
    <w:rsid w:val="000E1FE7"/>
    <w:rsid w:val="000E2014"/>
    <w:rsid w:val="000E2052"/>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6EF0"/>
    <w:rsid w:val="000E70EE"/>
    <w:rsid w:val="000E750F"/>
    <w:rsid w:val="000E7D5C"/>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A76C7"/>
    <w:rsid w:val="001A7C22"/>
    <w:rsid w:val="001B03FC"/>
    <w:rsid w:val="001B0480"/>
    <w:rsid w:val="001B0572"/>
    <w:rsid w:val="001B0634"/>
    <w:rsid w:val="001B083B"/>
    <w:rsid w:val="001B09B0"/>
    <w:rsid w:val="001B0B5A"/>
    <w:rsid w:val="001B0C5E"/>
    <w:rsid w:val="001B0F0D"/>
    <w:rsid w:val="001B0F26"/>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73"/>
    <w:rsid w:val="001C40AE"/>
    <w:rsid w:val="001C458C"/>
    <w:rsid w:val="001C4A65"/>
    <w:rsid w:val="001C554A"/>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5D2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B66"/>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F3"/>
    <w:rsid w:val="0021277F"/>
    <w:rsid w:val="00212909"/>
    <w:rsid w:val="002134A3"/>
    <w:rsid w:val="002138E0"/>
    <w:rsid w:val="00213BE1"/>
    <w:rsid w:val="00213DCC"/>
    <w:rsid w:val="00213F14"/>
    <w:rsid w:val="0021450C"/>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97C"/>
    <w:rsid w:val="00233C87"/>
    <w:rsid w:val="00233E74"/>
    <w:rsid w:val="00234151"/>
    <w:rsid w:val="002341A7"/>
    <w:rsid w:val="002341B7"/>
    <w:rsid w:val="00234349"/>
    <w:rsid w:val="002345C8"/>
    <w:rsid w:val="00234A24"/>
    <w:rsid w:val="00234BA8"/>
    <w:rsid w:val="00234C2C"/>
    <w:rsid w:val="00234D72"/>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1262"/>
    <w:rsid w:val="00271351"/>
    <w:rsid w:val="002714DD"/>
    <w:rsid w:val="00271665"/>
    <w:rsid w:val="00271FD5"/>
    <w:rsid w:val="00272048"/>
    <w:rsid w:val="0027239C"/>
    <w:rsid w:val="00272503"/>
    <w:rsid w:val="0027335C"/>
    <w:rsid w:val="00274160"/>
    <w:rsid w:val="002742FE"/>
    <w:rsid w:val="002748AB"/>
    <w:rsid w:val="00274A3F"/>
    <w:rsid w:val="00274AE8"/>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E6C"/>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48F"/>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C7D61"/>
    <w:rsid w:val="002D02EA"/>
    <w:rsid w:val="002D15B5"/>
    <w:rsid w:val="002D18A3"/>
    <w:rsid w:val="002D1935"/>
    <w:rsid w:val="002D1AD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7B6"/>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38E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585"/>
    <w:rsid w:val="0035590C"/>
    <w:rsid w:val="00355A35"/>
    <w:rsid w:val="00355A66"/>
    <w:rsid w:val="00355CB9"/>
    <w:rsid w:val="003560F7"/>
    <w:rsid w:val="0035624A"/>
    <w:rsid w:val="0035665B"/>
    <w:rsid w:val="00356EBC"/>
    <w:rsid w:val="00357357"/>
    <w:rsid w:val="00357378"/>
    <w:rsid w:val="003578F3"/>
    <w:rsid w:val="0035796F"/>
    <w:rsid w:val="00357979"/>
    <w:rsid w:val="0036001A"/>
    <w:rsid w:val="0036046F"/>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1F0"/>
    <w:rsid w:val="0037457C"/>
    <w:rsid w:val="00374B59"/>
    <w:rsid w:val="00374DB9"/>
    <w:rsid w:val="00375B4C"/>
    <w:rsid w:val="00375DC6"/>
    <w:rsid w:val="003766EA"/>
    <w:rsid w:val="003766EC"/>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4F77"/>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D3C"/>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83"/>
    <w:rsid w:val="003D4CA1"/>
    <w:rsid w:val="003D4E24"/>
    <w:rsid w:val="003D4E65"/>
    <w:rsid w:val="003D5059"/>
    <w:rsid w:val="003D528E"/>
    <w:rsid w:val="003D541E"/>
    <w:rsid w:val="003D60D7"/>
    <w:rsid w:val="003D6512"/>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0F4"/>
    <w:rsid w:val="003F12E7"/>
    <w:rsid w:val="003F151C"/>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D5F"/>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775"/>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4BD0"/>
    <w:rsid w:val="00465434"/>
    <w:rsid w:val="0046547F"/>
    <w:rsid w:val="00466262"/>
    <w:rsid w:val="004663BE"/>
    <w:rsid w:val="004667B6"/>
    <w:rsid w:val="00466C20"/>
    <w:rsid w:val="00466D3D"/>
    <w:rsid w:val="00466F3D"/>
    <w:rsid w:val="00466FBB"/>
    <w:rsid w:val="00467275"/>
    <w:rsid w:val="0046736D"/>
    <w:rsid w:val="00467544"/>
    <w:rsid w:val="00467616"/>
    <w:rsid w:val="00467629"/>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4F"/>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5F"/>
    <w:rsid w:val="004C6ACD"/>
    <w:rsid w:val="004C6FCB"/>
    <w:rsid w:val="004C72CE"/>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21F6"/>
    <w:rsid w:val="00502A66"/>
    <w:rsid w:val="0050307A"/>
    <w:rsid w:val="005034C9"/>
    <w:rsid w:val="00503821"/>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E8E"/>
    <w:rsid w:val="00527F9D"/>
    <w:rsid w:val="005301D4"/>
    <w:rsid w:val="005301DC"/>
    <w:rsid w:val="00530642"/>
    <w:rsid w:val="005306DA"/>
    <w:rsid w:val="005307D1"/>
    <w:rsid w:val="00530B71"/>
    <w:rsid w:val="00531089"/>
    <w:rsid w:val="00531757"/>
    <w:rsid w:val="00531808"/>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0AB"/>
    <w:rsid w:val="005472D8"/>
    <w:rsid w:val="005473A0"/>
    <w:rsid w:val="00547E9A"/>
    <w:rsid w:val="00547FB5"/>
    <w:rsid w:val="00550428"/>
    <w:rsid w:val="00551032"/>
    <w:rsid w:val="00551B19"/>
    <w:rsid w:val="00551CA2"/>
    <w:rsid w:val="00551F1D"/>
    <w:rsid w:val="00551FF2"/>
    <w:rsid w:val="0055200E"/>
    <w:rsid w:val="005529ED"/>
    <w:rsid w:val="00552D6F"/>
    <w:rsid w:val="00552FF3"/>
    <w:rsid w:val="0055303D"/>
    <w:rsid w:val="00553246"/>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EA4"/>
    <w:rsid w:val="005C35F4"/>
    <w:rsid w:val="005C3964"/>
    <w:rsid w:val="005C3A27"/>
    <w:rsid w:val="005C3E0F"/>
    <w:rsid w:val="005C4197"/>
    <w:rsid w:val="005C4204"/>
    <w:rsid w:val="005C4211"/>
    <w:rsid w:val="005C49C7"/>
    <w:rsid w:val="005C4DFC"/>
    <w:rsid w:val="005C51A9"/>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4E"/>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3B8E"/>
    <w:rsid w:val="006342F0"/>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C1B"/>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A6"/>
    <w:rsid w:val="006931FB"/>
    <w:rsid w:val="00693571"/>
    <w:rsid w:val="006936C8"/>
    <w:rsid w:val="006938B8"/>
    <w:rsid w:val="006939D3"/>
    <w:rsid w:val="00693A3F"/>
    <w:rsid w:val="00693EF8"/>
    <w:rsid w:val="00694080"/>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66B"/>
    <w:rsid w:val="006D49A3"/>
    <w:rsid w:val="006D4B66"/>
    <w:rsid w:val="006D4E34"/>
    <w:rsid w:val="006D509E"/>
    <w:rsid w:val="006D5196"/>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EC"/>
    <w:rsid w:val="007560BC"/>
    <w:rsid w:val="0075626B"/>
    <w:rsid w:val="0075631B"/>
    <w:rsid w:val="00756426"/>
    <w:rsid w:val="007565A3"/>
    <w:rsid w:val="00756960"/>
    <w:rsid w:val="00756BAC"/>
    <w:rsid w:val="00756F02"/>
    <w:rsid w:val="00757126"/>
    <w:rsid w:val="0075713C"/>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39F"/>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7C"/>
    <w:rsid w:val="007E3E0B"/>
    <w:rsid w:val="007E3FAD"/>
    <w:rsid w:val="007E3FCF"/>
    <w:rsid w:val="007E4058"/>
    <w:rsid w:val="007E4488"/>
    <w:rsid w:val="007E508E"/>
    <w:rsid w:val="007E50A8"/>
    <w:rsid w:val="007E50C5"/>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CF"/>
    <w:rsid w:val="007F600A"/>
    <w:rsid w:val="007F6103"/>
    <w:rsid w:val="007F63DF"/>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3350"/>
    <w:rsid w:val="008138D4"/>
    <w:rsid w:val="00813A87"/>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5C"/>
    <w:rsid w:val="00824054"/>
    <w:rsid w:val="0082427E"/>
    <w:rsid w:val="00824B94"/>
    <w:rsid w:val="00824CA2"/>
    <w:rsid w:val="00824D05"/>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752"/>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104"/>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50FE"/>
    <w:rsid w:val="0086544A"/>
    <w:rsid w:val="00865483"/>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B65"/>
    <w:rsid w:val="008A750F"/>
    <w:rsid w:val="008A7513"/>
    <w:rsid w:val="008A777C"/>
    <w:rsid w:val="008A77C5"/>
    <w:rsid w:val="008A787F"/>
    <w:rsid w:val="008A78F4"/>
    <w:rsid w:val="008A79F7"/>
    <w:rsid w:val="008A7CB5"/>
    <w:rsid w:val="008A7ED0"/>
    <w:rsid w:val="008B0135"/>
    <w:rsid w:val="008B0270"/>
    <w:rsid w:val="008B05A4"/>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295"/>
    <w:rsid w:val="008B55AD"/>
    <w:rsid w:val="008B55D3"/>
    <w:rsid w:val="008B5C07"/>
    <w:rsid w:val="008B6195"/>
    <w:rsid w:val="008B70BC"/>
    <w:rsid w:val="008B747E"/>
    <w:rsid w:val="008B7595"/>
    <w:rsid w:val="008B772D"/>
    <w:rsid w:val="008B7E27"/>
    <w:rsid w:val="008B7E34"/>
    <w:rsid w:val="008C0255"/>
    <w:rsid w:val="008C0B4F"/>
    <w:rsid w:val="008C0C92"/>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B02"/>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1D1"/>
    <w:rsid w:val="009513AC"/>
    <w:rsid w:val="00951613"/>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3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243"/>
    <w:rsid w:val="009D334B"/>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D54"/>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A67"/>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68"/>
    <w:rsid w:val="00A432F7"/>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7F"/>
    <w:rsid w:val="00A46B9E"/>
    <w:rsid w:val="00A46C7B"/>
    <w:rsid w:val="00A47250"/>
    <w:rsid w:val="00A4738F"/>
    <w:rsid w:val="00A47391"/>
    <w:rsid w:val="00A478AC"/>
    <w:rsid w:val="00A47ADD"/>
    <w:rsid w:val="00A50033"/>
    <w:rsid w:val="00A50175"/>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E9F"/>
    <w:rsid w:val="00A710ED"/>
    <w:rsid w:val="00A712A4"/>
    <w:rsid w:val="00A7142E"/>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402"/>
    <w:rsid w:val="00A77BAB"/>
    <w:rsid w:val="00A77EC8"/>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34C"/>
    <w:rsid w:val="00AA1D47"/>
    <w:rsid w:val="00AA2061"/>
    <w:rsid w:val="00AA20A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50"/>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5D0"/>
    <w:rsid w:val="00B02964"/>
    <w:rsid w:val="00B02BFF"/>
    <w:rsid w:val="00B02DEF"/>
    <w:rsid w:val="00B031ED"/>
    <w:rsid w:val="00B034E4"/>
    <w:rsid w:val="00B03551"/>
    <w:rsid w:val="00B036FB"/>
    <w:rsid w:val="00B03AAB"/>
    <w:rsid w:val="00B03ED3"/>
    <w:rsid w:val="00B04200"/>
    <w:rsid w:val="00B04540"/>
    <w:rsid w:val="00B04E00"/>
    <w:rsid w:val="00B051D3"/>
    <w:rsid w:val="00B05419"/>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5C4"/>
    <w:rsid w:val="00B44D86"/>
    <w:rsid w:val="00B44E4C"/>
    <w:rsid w:val="00B450E5"/>
    <w:rsid w:val="00B45225"/>
    <w:rsid w:val="00B4546D"/>
    <w:rsid w:val="00B45612"/>
    <w:rsid w:val="00B45B6D"/>
    <w:rsid w:val="00B46294"/>
    <w:rsid w:val="00B4655E"/>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7A5"/>
    <w:rsid w:val="00B56C48"/>
    <w:rsid w:val="00B572C0"/>
    <w:rsid w:val="00B57318"/>
    <w:rsid w:val="00B57C3D"/>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63AB"/>
    <w:rsid w:val="00B96445"/>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3C3"/>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71B"/>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628"/>
    <w:rsid w:val="00BF2707"/>
    <w:rsid w:val="00BF2AC2"/>
    <w:rsid w:val="00BF2B41"/>
    <w:rsid w:val="00BF3375"/>
    <w:rsid w:val="00BF3522"/>
    <w:rsid w:val="00BF3BDC"/>
    <w:rsid w:val="00BF3BE6"/>
    <w:rsid w:val="00BF3FA2"/>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3889"/>
    <w:rsid w:val="00C13D6D"/>
    <w:rsid w:val="00C145C4"/>
    <w:rsid w:val="00C14845"/>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1325"/>
    <w:rsid w:val="00C213C4"/>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709"/>
    <w:rsid w:val="00C33893"/>
    <w:rsid w:val="00C33A9C"/>
    <w:rsid w:val="00C33E75"/>
    <w:rsid w:val="00C33EEE"/>
    <w:rsid w:val="00C34642"/>
    <w:rsid w:val="00C34938"/>
    <w:rsid w:val="00C34A8B"/>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AFF"/>
    <w:rsid w:val="00C63C27"/>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6B3"/>
    <w:rsid w:val="00C7039D"/>
    <w:rsid w:val="00C70405"/>
    <w:rsid w:val="00C70597"/>
    <w:rsid w:val="00C708FF"/>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6BB6"/>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A"/>
    <w:rsid w:val="00C918DE"/>
    <w:rsid w:val="00C91A06"/>
    <w:rsid w:val="00C91A2E"/>
    <w:rsid w:val="00C91A8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31"/>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100F"/>
    <w:rsid w:val="00CE143F"/>
    <w:rsid w:val="00CE15E0"/>
    <w:rsid w:val="00CE1B2C"/>
    <w:rsid w:val="00CE2113"/>
    <w:rsid w:val="00CE2662"/>
    <w:rsid w:val="00CE2E86"/>
    <w:rsid w:val="00CE308E"/>
    <w:rsid w:val="00CE33B3"/>
    <w:rsid w:val="00CE37CE"/>
    <w:rsid w:val="00CE39F4"/>
    <w:rsid w:val="00CE3B37"/>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4EF4"/>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F80"/>
    <w:rsid w:val="00DB5A61"/>
    <w:rsid w:val="00DB60C3"/>
    <w:rsid w:val="00DB614F"/>
    <w:rsid w:val="00DB6448"/>
    <w:rsid w:val="00DB668A"/>
    <w:rsid w:val="00DB66B0"/>
    <w:rsid w:val="00DB6887"/>
    <w:rsid w:val="00DB6A1F"/>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326"/>
    <w:rsid w:val="00DD2809"/>
    <w:rsid w:val="00DD2A3C"/>
    <w:rsid w:val="00DD2BE1"/>
    <w:rsid w:val="00DD2C3F"/>
    <w:rsid w:val="00DD2C6D"/>
    <w:rsid w:val="00DD32C7"/>
    <w:rsid w:val="00DD35BE"/>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1B0"/>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CED"/>
    <w:rsid w:val="00EA1DA2"/>
    <w:rsid w:val="00EA1F34"/>
    <w:rsid w:val="00EA20D4"/>
    <w:rsid w:val="00EA21CB"/>
    <w:rsid w:val="00EA237D"/>
    <w:rsid w:val="00EA275A"/>
    <w:rsid w:val="00EA2C8C"/>
    <w:rsid w:val="00EA2D63"/>
    <w:rsid w:val="00EA2E8E"/>
    <w:rsid w:val="00EA3D60"/>
    <w:rsid w:val="00EA4085"/>
    <w:rsid w:val="00EA4227"/>
    <w:rsid w:val="00EA45BF"/>
    <w:rsid w:val="00EA4EC4"/>
    <w:rsid w:val="00EA4F63"/>
    <w:rsid w:val="00EA59DB"/>
    <w:rsid w:val="00EA5D51"/>
    <w:rsid w:val="00EA64B9"/>
    <w:rsid w:val="00EA652A"/>
    <w:rsid w:val="00EA6A01"/>
    <w:rsid w:val="00EA6B98"/>
    <w:rsid w:val="00EA6FAC"/>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7C2"/>
    <w:rsid w:val="00ED6915"/>
    <w:rsid w:val="00ED6991"/>
    <w:rsid w:val="00ED6C0F"/>
    <w:rsid w:val="00ED6C9E"/>
    <w:rsid w:val="00ED6EAD"/>
    <w:rsid w:val="00ED70E6"/>
    <w:rsid w:val="00ED7212"/>
    <w:rsid w:val="00ED7247"/>
    <w:rsid w:val="00ED756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D9"/>
    <w:rsid w:val="00EF2EAB"/>
    <w:rsid w:val="00EF339A"/>
    <w:rsid w:val="00EF344E"/>
    <w:rsid w:val="00EF3871"/>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9B7"/>
    <w:rsid w:val="00F33C00"/>
    <w:rsid w:val="00F33E28"/>
    <w:rsid w:val="00F34049"/>
    <w:rsid w:val="00F3415C"/>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EE7"/>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DB4"/>
    <w:rsid w:val="00FB3298"/>
    <w:rsid w:val="00FB3852"/>
    <w:rsid w:val="00FB3A8E"/>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600B"/>
    <w:rsid w:val="00FB6200"/>
    <w:rsid w:val="00FB65A1"/>
    <w:rsid w:val="00FB6B92"/>
    <w:rsid w:val="00FB6D0B"/>
    <w:rsid w:val="00FB7045"/>
    <w:rsid w:val="00FB753A"/>
    <w:rsid w:val="00FB78F7"/>
    <w:rsid w:val="00FB7C62"/>
    <w:rsid w:val="00FB7D5D"/>
    <w:rsid w:val="00FC02A3"/>
    <w:rsid w:val="00FC073A"/>
    <w:rsid w:val="00FC09BC"/>
    <w:rsid w:val="00FC0D18"/>
    <w:rsid w:val="00FC0F65"/>
    <w:rsid w:val="00FC126C"/>
    <w:rsid w:val="00FC152E"/>
    <w:rsid w:val="00FC1ABA"/>
    <w:rsid w:val="00FC1AD2"/>
    <w:rsid w:val="00FC1BA7"/>
    <w:rsid w:val="00FC1D63"/>
    <w:rsid w:val="00FC256C"/>
    <w:rsid w:val="00FC273E"/>
    <w:rsid w:val="00FC2809"/>
    <w:rsid w:val="00FC296E"/>
    <w:rsid w:val="00FC2A43"/>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outlineLvl w:val="3"/>
    </w:pPr>
    <w:rPr>
      <w:i/>
    </w:rPr>
  </w:style>
  <w:style w:type="paragraph" w:styleId="5">
    <w:name w:val="heading 5"/>
    <w:basedOn w:val="4"/>
    <w:next w:val="a0"/>
    <w:link w:val="5Char"/>
    <w:uiPriority w:val="9"/>
    <w:qFormat/>
    <w:rsid w:val="004A192D"/>
    <w:pPr>
      <w:tabs>
        <w:tab w:val="left" w:pos="864"/>
      </w:tabs>
      <w:outlineLvl w:val="4"/>
    </w:pPr>
    <w:rPr>
      <w:bCs w:val="0"/>
      <w:i w:val="0"/>
      <w:iCs/>
      <w:sz w:val="18"/>
    </w:rPr>
  </w:style>
  <w:style w:type="paragraph" w:styleId="6">
    <w:name w:val="heading 6"/>
    <w:basedOn w:val="a0"/>
    <w:next w:val="a0"/>
    <w:link w:val="6Char"/>
    <w:uiPriority w:val="9"/>
    <w:qFormat/>
    <w:rsid w:val="00CF73E3"/>
    <w:p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qFormat/>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 ??,?????,????,Lista1,中等深浅网格 1 - 着色 21,列表段落,¥¡¡¡¡ì¬º¥¹¥È¶ÎÂä,ÁÐ³ö¶ÎÂä,¥ê¥¹¥È¶ÎÂä,列表段落1,—ño’i—Ž,1st level - Bullet List Paragraph,Lettre d'introduction,Paragrafo elenco,Normal bullet 2,Bullet list,列表段落11,목록단락,列,列出段落1,リスト段落,列表段"/>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ilvl w:val="2"/>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ilvl w:val="3"/>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a0"/>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Char9">
    <w:name w:val="목록 단락 Char"/>
    <w:aliases w:val="- Bullets Char,?? ?? Char,????? Char,???? Char,Lista1 Char,中等深浅网格 1 - 着色 21 Char,列表段落 Char,¥¡¡¡¡ì¬º¥¹¥È¶ÎÂä Char,ÁÐ³ö¶ÎÂä Char,¥ê¥¹¥È¶ÎÂä Char,列表段落1 Char,—ño’i—Ž Char,1st level - Bullet List Paragraph Char,Lettre d'introduction Char,列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31"/>
    <w:rsid w:val="007208AA"/>
    <w:pPr>
      <w:spacing w:after="180"/>
      <w:ind w:left="1135" w:hanging="284"/>
      <w:contextualSpacing w:val="0"/>
    </w:pPr>
    <w:rPr>
      <w:rFonts w:ascii="Times New Roman" w:eastAsia="맑은 고딕" w:hAnsi="Times New Roman"/>
      <w:szCs w:val="20"/>
    </w:rPr>
  </w:style>
  <w:style w:type="paragraph" w:styleId="31">
    <w:name w:val="List 3"/>
    <w:basedOn w:val="a0"/>
    <w:rsid w:val="007208AA"/>
    <w:pPr>
      <w:ind w:left="1080" w:hanging="360"/>
      <w:contextualSpacing/>
    </w:pPr>
  </w:style>
  <w:style w:type="character" w:styleId="afa">
    <w:name w:val="Placeholder Text"/>
    <w:basedOn w:val="a1"/>
    <w:uiPriority w:val="99"/>
    <w:semiHidden/>
    <w:rsid w:val="006667B7"/>
    <w:rPr>
      <w:color w:val="808080"/>
    </w:rPr>
  </w:style>
  <w:style w:type="paragraph" w:customStyle="1" w:styleId="reference">
    <w:name w:val="reference"/>
    <w:basedOn w:val="a0"/>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a0"/>
    <w:rsid w:val="008A750F"/>
    <w:pPr>
      <w:suppressAutoHyphens/>
      <w:autoSpaceDE w:val="0"/>
      <w:autoSpaceDN w:val="0"/>
      <w:adjustRightInd w:val="0"/>
      <w:spacing w:line="240" w:lineRule="exact"/>
      <w:jc w:val="both"/>
    </w:pPr>
    <w:rPr>
      <w:rFonts w:ascii="Times New Roman" w:eastAsia="맑은 고딕" w:hAnsi="Times New Roman" w:cs="TimesLTStd-Roman"/>
      <w:spacing w:val="-2"/>
      <w:szCs w:val="20"/>
      <w:lang w:val="en-US"/>
    </w:rPr>
  </w:style>
  <w:style w:type="paragraph" w:customStyle="1" w:styleId="TableTitle">
    <w:name w:val="Table Title"/>
    <w:basedOn w:val="a0"/>
    <w:rsid w:val="008A750F"/>
    <w:pPr>
      <w:jc w:val="center"/>
    </w:pPr>
    <w:rPr>
      <w:rFonts w:ascii="Times New Roman" w:eastAsia="맑은 고딕" w:hAnsi="Times New Roman"/>
      <w:smallCaps/>
      <w:sz w:val="16"/>
      <w:szCs w:val="16"/>
      <w:lang w:val="en-US"/>
    </w:rPr>
  </w:style>
  <w:style w:type="character" w:customStyle="1" w:styleId="B1Char1">
    <w:name w:val="B1 Char1"/>
    <w:locked/>
    <w:rsid w:val="001D3D7A"/>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1050033447">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673385870">
          <w:marLeft w:val="126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2003117763">
          <w:marLeft w:val="547"/>
          <w:marRight w:val="0"/>
          <w:marTop w:val="0"/>
          <w:marBottom w:val="0"/>
          <w:divBdr>
            <w:top w:val="none" w:sz="0" w:space="0" w:color="auto"/>
            <w:left w:val="none" w:sz="0" w:space="0" w:color="auto"/>
            <w:bottom w:val="none" w:sz="0" w:space="0" w:color="auto"/>
            <w:right w:val="none" w:sz="0" w:space="0" w:color="auto"/>
          </w:divBdr>
        </w:div>
        <w:div w:id="392967295">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1576163818">
          <w:marLeft w:val="418"/>
          <w:marRight w:val="0"/>
          <w:marTop w:val="0"/>
          <w:marBottom w:val="0"/>
          <w:divBdr>
            <w:top w:val="none" w:sz="0" w:space="0" w:color="auto"/>
            <w:left w:val="none" w:sz="0" w:space="0" w:color="auto"/>
            <w:bottom w:val="none" w:sz="0" w:space="0" w:color="auto"/>
            <w:right w:val="none" w:sz="0" w:space="0" w:color="auto"/>
          </w:divBdr>
        </w:div>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659769953">
          <w:marLeft w:val="418"/>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88239677">
          <w:marLeft w:val="171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1841771184">
          <w:marLeft w:val="54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378822860">
          <w:marLeft w:val="126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1505198057">
          <w:marLeft w:val="418"/>
          <w:marRight w:val="0"/>
          <w:marTop w:val="0"/>
          <w:marBottom w:val="0"/>
          <w:divBdr>
            <w:top w:val="none" w:sz="0" w:space="0" w:color="auto"/>
            <w:left w:val="none" w:sz="0" w:space="0" w:color="auto"/>
            <w:bottom w:val="none" w:sz="0" w:space="0" w:color="auto"/>
            <w:right w:val="none" w:sz="0" w:space="0" w:color="auto"/>
          </w:divBdr>
        </w:div>
        <w:div w:id="347483671">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1523974641">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235239881">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362438654">
          <w:marLeft w:val="418"/>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149757849">
          <w:marLeft w:val="1411"/>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1451968388">
          <w:marLeft w:val="54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444429075">
          <w:marLeft w:val="126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86022221">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08090241">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327053775">
          <w:marLeft w:val="418"/>
          <w:marRight w:val="0"/>
          <w:marTop w:val="0"/>
          <w:marBottom w:val="0"/>
          <w:divBdr>
            <w:top w:val="none" w:sz="0" w:space="0" w:color="auto"/>
            <w:left w:val="none" w:sz="0" w:space="0" w:color="auto"/>
            <w:bottom w:val="none" w:sz="0" w:space="0" w:color="auto"/>
            <w:right w:val="none" w:sz="0" w:space="0" w:color="auto"/>
          </w:divBdr>
        </w:div>
        <w:div w:id="253321355">
          <w:marLeft w:val="99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2088921276">
          <w:marLeft w:val="418"/>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qiongjie.l\AppData\Local\Temp\Docs\R1-2106895.zip" TargetMode="Externa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6B1EC-8584-441B-911C-A45A918BE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4</Pages>
  <Words>1444</Words>
  <Characters>8236</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최승훈/표준연구팀(SR)/Principal Engineer/삼성전자</cp:lastModifiedBy>
  <cp:revision>2</cp:revision>
  <cp:lastPrinted>2013-05-13T04:37:00Z</cp:lastPrinted>
  <dcterms:created xsi:type="dcterms:W3CDTF">2021-11-05T06:27:00Z</dcterms:created>
  <dcterms:modified xsi:type="dcterms:W3CDTF">2021-11-05T06:27:00Z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